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6124AEBE" w14:textId="77777777" w:rsidR="00C2310C" w:rsidRPr="0079717A" w:rsidRDefault="00C2310C" w:rsidP="00C2310C">
      <w:pPr>
        <w:pStyle w:val="Textbody"/>
        <w:spacing w:before="240" w:after="200"/>
        <w:jc w:val="center"/>
        <w:rPr>
          <w:rFonts w:eastAsia="MS Mincho" w:cs="Times New Roman"/>
          <w:b/>
          <w:bCs/>
          <w:sz w:val="52"/>
          <w:u w:val="single"/>
          <w:lang w:eastAsia="ar-SA"/>
        </w:rPr>
      </w:pPr>
      <w:r w:rsidRPr="0079717A">
        <w:rPr>
          <w:rFonts w:eastAsia="MS Mincho" w:cs="Times New Roman"/>
          <w:b/>
          <w:bCs/>
          <w:sz w:val="52"/>
          <w:u w:val="single"/>
          <w:lang w:eastAsia="ar-SA"/>
        </w:rPr>
        <w:t>TERMO DE REFERÊNCIA</w:t>
      </w:r>
    </w:p>
    <w:p w14:paraId="4817D9A3" w14:textId="7C3B03BC" w:rsidR="008A09EF" w:rsidRDefault="008A09EF" w:rsidP="00521770">
      <w:pPr>
        <w:pStyle w:val="Textbody"/>
        <w:shd w:val="clear" w:color="auto" w:fill="FFFFFF" w:themeFill="background1"/>
        <w:spacing w:before="240" w:after="200" w:line="360" w:lineRule="auto"/>
        <w:rPr>
          <w:rFonts w:cs="Times New Roman"/>
          <w:b/>
          <w:sz w:val="32"/>
          <w:szCs w:val="32"/>
        </w:rPr>
      </w:pPr>
    </w:p>
    <w:p w14:paraId="10345018" w14:textId="64B5E119" w:rsidR="00521770" w:rsidRPr="00521770" w:rsidRDefault="00521770" w:rsidP="00521770">
      <w:pPr>
        <w:shd w:val="clear" w:color="auto" w:fill="CBE6E7"/>
        <w:spacing w:before="240" w:after="200" w:line="360" w:lineRule="auto"/>
        <w:jc w:val="center"/>
        <w:rPr>
          <w:rFonts w:cs="Times New Roman"/>
          <w:color w:val="000000" w:themeColor="text1"/>
          <w:sz w:val="32"/>
          <w:szCs w:val="32"/>
          <w:lang w:eastAsia="zh-CN"/>
        </w:rPr>
      </w:pPr>
      <w:r w:rsidRPr="00521770">
        <w:rPr>
          <w:rFonts w:cs="Times New Roman"/>
          <w:b/>
          <w:color w:val="000000" w:themeColor="text1"/>
          <w:sz w:val="32"/>
          <w:szCs w:val="32"/>
          <w:lang w:eastAsia="zh-CN"/>
        </w:rPr>
        <w:t xml:space="preserve">Processo Administrativo nº </w:t>
      </w:r>
      <w:r w:rsidR="00FD2352">
        <w:rPr>
          <w:rFonts w:cs="Times New Roman"/>
          <w:b/>
          <w:color w:val="000000" w:themeColor="text1"/>
          <w:sz w:val="32"/>
          <w:szCs w:val="32"/>
          <w:lang w:eastAsia="zh-CN"/>
        </w:rPr>
        <w:t>41</w:t>
      </w:r>
      <w:r w:rsidRPr="00521770">
        <w:rPr>
          <w:rFonts w:cs="Times New Roman"/>
          <w:b/>
          <w:color w:val="000000" w:themeColor="text1"/>
          <w:sz w:val="32"/>
          <w:szCs w:val="32"/>
          <w:lang w:eastAsia="zh-CN"/>
        </w:rPr>
        <w:t>/2025</w:t>
      </w:r>
    </w:p>
    <w:p w14:paraId="41F16E67" w14:textId="77777777" w:rsidR="00521770" w:rsidRPr="00521770" w:rsidRDefault="00521770" w:rsidP="00521770">
      <w:pPr>
        <w:jc w:val="center"/>
        <w:rPr>
          <w:rFonts w:cs="Times New Roman"/>
          <w:lang w:eastAsia="zh-CN"/>
        </w:rPr>
      </w:pPr>
    </w:p>
    <w:p w14:paraId="66253C68" w14:textId="77777777" w:rsidR="00521770" w:rsidRPr="00521770" w:rsidRDefault="00521770" w:rsidP="00521770">
      <w:pPr>
        <w:jc w:val="center"/>
        <w:rPr>
          <w:rFonts w:cs="Times New Roman"/>
          <w:lang w:eastAsia="zh-CN"/>
        </w:rPr>
      </w:pPr>
    </w:p>
    <w:p w14:paraId="3D8B5D90" w14:textId="15A00A7F" w:rsidR="00521770" w:rsidRDefault="00521770" w:rsidP="00521770">
      <w:pPr>
        <w:jc w:val="center"/>
        <w:rPr>
          <w:rFonts w:cs="Times New Roman"/>
          <w:lang w:eastAsia="zh-CN"/>
        </w:rPr>
      </w:pPr>
    </w:p>
    <w:p w14:paraId="37BF5812" w14:textId="12715418" w:rsidR="00CB1059" w:rsidRDefault="00CB1059" w:rsidP="00521770">
      <w:pPr>
        <w:jc w:val="center"/>
        <w:rPr>
          <w:rFonts w:cs="Times New Roman"/>
          <w:lang w:eastAsia="zh-CN"/>
        </w:rPr>
      </w:pPr>
    </w:p>
    <w:p w14:paraId="20B3E4E0" w14:textId="237A6EF3" w:rsidR="00CB1059" w:rsidRDefault="00CB1059" w:rsidP="00521770">
      <w:pPr>
        <w:jc w:val="center"/>
        <w:rPr>
          <w:rFonts w:cs="Times New Roman"/>
          <w:lang w:eastAsia="zh-CN"/>
        </w:rPr>
      </w:pPr>
    </w:p>
    <w:p w14:paraId="2AFF1657" w14:textId="2DFA6F0A" w:rsidR="00CB1059" w:rsidRDefault="00CB1059" w:rsidP="00521770">
      <w:pPr>
        <w:jc w:val="center"/>
        <w:rPr>
          <w:rFonts w:cs="Times New Roman"/>
          <w:lang w:eastAsia="zh-CN"/>
        </w:rPr>
      </w:pPr>
    </w:p>
    <w:p w14:paraId="7B82A01B" w14:textId="026636A5" w:rsidR="00CB1059" w:rsidRDefault="00CB1059" w:rsidP="00521770">
      <w:pPr>
        <w:jc w:val="center"/>
        <w:rPr>
          <w:rFonts w:cs="Times New Roman"/>
          <w:lang w:eastAsia="zh-CN"/>
        </w:rPr>
      </w:pPr>
    </w:p>
    <w:p w14:paraId="264AF82A" w14:textId="77777777" w:rsidR="00CB1059" w:rsidRPr="00521770" w:rsidRDefault="00CB1059" w:rsidP="00521770">
      <w:pPr>
        <w:jc w:val="center"/>
        <w:rPr>
          <w:rFonts w:cs="Times New Roman"/>
          <w:lang w:eastAsia="zh-CN"/>
        </w:rPr>
      </w:pPr>
    </w:p>
    <w:p w14:paraId="269139DA" w14:textId="77777777" w:rsidR="00521770" w:rsidRPr="00521770" w:rsidRDefault="00521770" w:rsidP="00521770">
      <w:pPr>
        <w:jc w:val="center"/>
        <w:rPr>
          <w:rFonts w:cs="Times New Roman"/>
          <w:lang w:eastAsia="zh-CN"/>
        </w:rPr>
      </w:pPr>
    </w:p>
    <w:p w14:paraId="2C652030" w14:textId="77777777" w:rsidR="00521770" w:rsidRPr="00521770" w:rsidRDefault="00521770" w:rsidP="00521770">
      <w:pPr>
        <w:jc w:val="center"/>
        <w:rPr>
          <w:rFonts w:cs="Times New Roman"/>
          <w:sz w:val="30"/>
          <w:szCs w:val="30"/>
          <w:lang w:eastAsia="zh-CN"/>
        </w:rPr>
      </w:pPr>
    </w:p>
    <w:p w14:paraId="3E90898F" w14:textId="393FC8CD" w:rsidR="00521770" w:rsidRPr="00CB1059" w:rsidRDefault="00CB1059" w:rsidP="00521770">
      <w:pPr>
        <w:shd w:val="clear" w:color="auto" w:fill="CBE6E7"/>
        <w:jc w:val="center"/>
        <w:rPr>
          <w:rFonts w:cs="Times New Roman"/>
          <w:b/>
          <w:sz w:val="32"/>
          <w:szCs w:val="32"/>
          <w:lang w:eastAsia="zh-CN"/>
        </w:rPr>
      </w:pPr>
      <w:r w:rsidRPr="00CB1059">
        <w:rPr>
          <w:rFonts w:cs="Times New Roman"/>
          <w:b/>
          <w:sz w:val="32"/>
          <w:szCs w:val="32"/>
          <w:lang w:eastAsia="zh-CN"/>
        </w:rPr>
        <w:t xml:space="preserve">AQUISIÇÃO DE </w:t>
      </w:r>
      <w:r w:rsidR="00FD2352">
        <w:rPr>
          <w:rFonts w:cs="Times New Roman"/>
          <w:b/>
          <w:sz w:val="32"/>
          <w:szCs w:val="32"/>
          <w:lang w:eastAsia="zh-CN"/>
        </w:rPr>
        <w:t>VEÍCULO MINIVAN COM CAPACIDADE PARA 7 LUGARES PARA A ASSISTÊNCIA SOCIAL DO MUNICÍPIO DE INUBIA PAULISTA.</w:t>
      </w:r>
    </w:p>
    <w:p w14:paraId="49FA0EA9" w14:textId="77777777" w:rsidR="00521770" w:rsidRPr="00521770" w:rsidRDefault="00521770" w:rsidP="00521770">
      <w:pPr>
        <w:rPr>
          <w:rFonts w:cs="Times New Roman"/>
          <w:lang w:eastAsia="zh-CN"/>
        </w:rPr>
      </w:pPr>
    </w:p>
    <w:p w14:paraId="7F0B3FE6" w14:textId="06627876" w:rsidR="00521770" w:rsidRDefault="00521770" w:rsidP="00521770">
      <w:pPr>
        <w:pStyle w:val="Textbody"/>
        <w:shd w:val="clear" w:color="auto" w:fill="FFFFFF" w:themeFill="background1"/>
        <w:spacing w:before="240" w:after="200" w:line="360" w:lineRule="auto"/>
        <w:rPr>
          <w:rFonts w:cs="Times New Roman"/>
          <w:b/>
          <w:sz w:val="32"/>
          <w:szCs w:val="32"/>
        </w:rPr>
      </w:pPr>
    </w:p>
    <w:p w14:paraId="0AB402D0" w14:textId="77777777" w:rsidR="00521770" w:rsidRPr="00702CD9" w:rsidRDefault="00521770" w:rsidP="00521770">
      <w:pPr>
        <w:pStyle w:val="Textbody"/>
        <w:shd w:val="clear" w:color="auto" w:fill="FFFFFF" w:themeFill="background1"/>
        <w:spacing w:before="240" w:after="200" w:line="360" w:lineRule="auto"/>
        <w:rPr>
          <w:rFonts w:cs="Times New Roman"/>
        </w:rPr>
      </w:pPr>
    </w:p>
    <w:p w14:paraId="56052F3C" w14:textId="77777777" w:rsidR="008A09EF" w:rsidRPr="00702CD9" w:rsidRDefault="008A09EF">
      <w:pPr>
        <w:pStyle w:val="Textbody"/>
        <w:spacing w:after="0"/>
        <w:rPr>
          <w:rFonts w:cs="Times New Roman"/>
        </w:rPr>
      </w:pPr>
    </w:p>
    <w:p w14:paraId="1FF1F5A7" w14:textId="77777777" w:rsidR="008A09EF" w:rsidRPr="00702CD9" w:rsidRDefault="008A09EF">
      <w:pPr>
        <w:pStyle w:val="Textbody"/>
        <w:spacing w:after="0"/>
        <w:rPr>
          <w:rFonts w:cs="Times New Roman"/>
        </w:rPr>
      </w:pPr>
    </w:p>
    <w:p w14:paraId="160BEBC9" w14:textId="77777777" w:rsidR="008A09EF" w:rsidRDefault="008A09EF">
      <w:pPr>
        <w:pStyle w:val="Textbody"/>
        <w:spacing w:after="0"/>
        <w:rPr>
          <w:rFonts w:cs="Times New Roman"/>
        </w:rPr>
      </w:pPr>
    </w:p>
    <w:p w14:paraId="796D7EE1" w14:textId="1CBBA5F0" w:rsidR="00FF4DE6" w:rsidRDefault="00FF4DE6">
      <w:pPr>
        <w:pStyle w:val="Textbody"/>
        <w:spacing w:after="0"/>
        <w:rPr>
          <w:rFonts w:cs="Times New Roman"/>
        </w:rPr>
      </w:pPr>
    </w:p>
    <w:p w14:paraId="2D3D346F" w14:textId="2492EB90" w:rsidR="00FF4DE6" w:rsidRDefault="00FF4DE6">
      <w:pPr>
        <w:pStyle w:val="Textbody"/>
        <w:spacing w:after="0"/>
        <w:rPr>
          <w:rFonts w:cs="Times New Roman"/>
        </w:rPr>
      </w:pPr>
    </w:p>
    <w:p w14:paraId="539D9435" w14:textId="77777777" w:rsidR="00FF4DE6" w:rsidRPr="00702CD9" w:rsidRDefault="00FF4DE6">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00AC295D" w:rsidR="008A09EF" w:rsidRPr="0079717A" w:rsidRDefault="00702CD9">
      <w:pPr>
        <w:pStyle w:val="Textbody"/>
        <w:spacing w:before="120" w:after="200"/>
        <w:jc w:val="center"/>
        <w:rPr>
          <w:rFonts w:cs="Times New Roman"/>
          <w:b/>
          <w:bCs/>
          <w:color w:val="000000" w:themeColor="text1"/>
        </w:rPr>
      </w:pPr>
      <w:r w:rsidRPr="0079717A">
        <w:rPr>
          <w:rFonts w:cs="Times New Roman"/>
          <w:b/>
          <w:bCs/>
          <w:color w:val="000000" w:themeColor="text1"/>
        </w:rPr>
        <w:t>Inúbia Paulista,</w:t>
      </w:r>
      <w:r w:rsidR="00204556" w:rsidRPr="0079717A">
        <w:rPr>
          <w:rFonts w:cs="Times New Roman"/>
          <w:b/>
          <w:bCs/>
          <w:color w:val="000000" w:themeColor="text1"/>
        </w:rPr>
        <w:t xml:space="preserve"> </w:t>
      </w:r>
      <w:r w:rsidR="00231F02">
        <w:rPr>
          <w:rFonts w:cs="Times New Roman"/>
          <w:b/>
          <w:bCs/>
          <w:color w:val="000000" w:themeColor="text1"/>
        </w:rPr>
        <w:t>24</w:t>
      </w:r>
      <w:r w:rsidR="0007550A">
        <w:rPr>
          <w:rFonts w:cs="Times New Roman"/>
          <w:b/>
          <w:bCs/>
          <w:color w:val="000000" w:themeColor="text1"/>
        </w:rPr>
        <w:t xml:space="preserve"> </w:t>
      </w:r>
      <w:r w:rsidR="00C96F15" w:rsidRPr="0079717A">
        <w:rPr>
          <w:rFonts w:cs="Times New Roman"/>
          <w:b/>
          <w:bCs/>
          <w:color w:val="000000" w:themeColor="text1"/>
        </w:rPr>
        <w:t xml:space="preserve">de </w:t>
      </w:r>
      <w:r w:rsidR="00231F02">
        <w:rPr>
          <w:rFonts w:cs="Times New Roman"/>
          <w:b/>
          <w:bCs/>
          <w:color w:val="000000" w:themeColor="text1"/>
        </w:rPr>
        <w:t>março</w:t>
      </w:r>
      <w:r w:rsidR="00204556" w:rsidRPr="0079717A">
        <w:rPr>
          <w:rFonts w:cs="Times New Roman"/>
          <w:b/>
          <w:bCs/>
          <w:color w:val="000000" w:themeColor="text1"/>
        </w:rPr>
        <w:t xml:space="preserve"> de </w:t>
      </w:r>
      <w:r w:rsidRPr="0079717A">
        <w:rPr>
          <w:rFonts w:cs="Times New Roman"/>
          <w:b/>
          <w:bCs/>
          <w:color w:val="000000" w:themeColor="text1"/>
        </w:rPr>
        <w:t>2025</w:t>
      </w:r>
    </w:p>
    <w:p w14:paraId="16A834BB" w14:textId="77120D09" w:rsidR="008A09EF" w:rsidRPr="00702CD9"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Pr>
          <w:rFonts w:eastAsia="Times New Roman" w:cs="Times New Roman"/>
          <w:b/>
          <w:bCs/>
        </w:rPr>
        <w:lastRenderedPageBreak/>
        <w:t>TERMO DE REFERÊNCIA</w:t>
      </w:r>
      <w:r w:rsidR="00204556" w:rsidRPr="00702CD9">
        <w:rPr>
          <w:rFonts w:eastAsia="Times New Roman" w:cs="Times New Roman"/>
          <w:b/>
          <w:bCs/>
        </w:rPr>
        <w:t xml:space="preserve">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24B7A67D" w14:textId="59F6E0EE" w:rsidR="0007550A" w:rsidRPr="0007550A" w:rsidRDefault="0007550A" w:rsidP="0007550A">
      <w:pPr>
        <w:rPr>
          <w:rFonts w:cs="Times New Roman"/>
          <w:b/>
          <w:bCs/>
          <w:color w:val="000000" w:themeColor="text1"/>
          <w:lang w:eastAsia="zh-CN"/>
        </w:rPr>
      </w:pPr>
      <w:r w:rsidRPr="0007550A">
        <w:rPr>
          <w:rFonts w:cs="Times New Roman"/>
          <w:b/>
          <w:bCs/>
          <w:color w:val="000000" w:themeColor="text1"/>
          <w:lang w:eastAsia="zh-CN"/>
        </w:rPr>
        <w:t xml:space="preserve">PORCESSO ADMINISTRATIVO Nº </w:t>
      </w:r>
      <w:r w:rsidR="0064139C">
        <w:rPr>
          <w:rFonts w:cs="Times New Roman"/>
          <w:b/>
          <w:bCs/>
          <w:color w:val="000000" w:themeColor="text1"/>
          <w:lang w:eastAsia="zh-CN"/>
        </w:rPr>
        <w:t>41</w:t>
      </w:r>
      <w:r w:rsidRPr="0007550A">
        <w:rPr>
          <w:rFonts w:cs="Times New Roman"/>
          <w:b/>
          <w:bCs/>
          <w:color w:val="000000" w:themeColor="text1"/>
          <w:lang w:eastAsia="zh-CN"/>
        </w:rPr>
        <w:t>/2025</w:t>
      </w:r>
    </w:p>
    <w:p w14:paraId="347ADC0F" w14:textId="3107E607" w:rsidR="0007550A" w:rsidRPr="0007550A" w:rsidRDefault="0007550A" w:rsidP="0007550A">
      <w:pPr>
        <w:jc w:val="both"/>
        <w:rPr>
          <w:rFonts w:cs="Times New Roman"/>
          <w:color w:val="000000" w:themeColor="text1"/>
          <w:lang w:eastAsia="zh-CN"/>
        </w:rPr>
      </w:pPr>
      <w:r w:rsidRPr="0007550A">
        <w:rPr>
          <w:rFonts w:cs="Times New Roman"/>
          <w:b/>
          <w:bCs/>
          <w:color w:val="000000" w:themeColor="text1"/>
          <w:lang w:eastAsia="zh-CN"/>
        </w:rPr>
        <w:t>OBJETO:</w:t>
      </w:r>
      <w:r w:rsidRPr="0007550A">
        <w:rPr>
          <w:rFonts w:cs="Times New Roman"/>
          <w:color w:val="000000" w:themeColor="text1"/>
          <w:lang w:eastAsia="zh-CN"/>
        </w:rPr>
        <w:t xml:space="preserve"> “</w:t>
      </w:r>
      <w:r w:rsidR="0015618F" w:rsidRPr="0015618F">
        <w:rPr>
          <w:rFonts w:cs="Times New Roman"/>
          <w:color w:val="000000" w:themeColor="text1"/>
        </w:rPr>
        <w:t xml:space="preserve">AQUISIÇÃO DE VEÍCULO MINIVAN COM CAPACIDADE PARA 7 LUGARES PARA A ASSISTÊNCIA SOCIAL DO MUNICÍPIO DE INÚBIA </w:t>
      </w:r>
      <w:proofErr w:type="gramStart"/>
      <w:r w:rsidR="0015618F" w:rsidRPr="0015618F">
        <w:rPr>
          <w:rFonts w:cs="Times New Roman"/>
          <w:color w:val="000000" w:themeColor="text1"/>
        </w:rPr>
        <w:t>PAULISTA.</w:t>
      </w:r>
      <w:r w:rsidR="0015618F" w:rsidRPr="0007550A">
        <w:rPr>
          <w:rFonts w:cs="Times New Roman"/>
          <w:color w:val="000000" w:themeColor="text1"/>
          <w:lang w:eastAsia="zh-CN"/>
        </w:rPr>
        <w:t>”</w:t>
      </w:r>
      <w:proofErr w:type="gramEnd"/>
      <w:r w:rsidR="0015618F" w:rsidRPr="0007550A">
        <w:rPr>
          <w:rFonts w:cs="Times New Roman"/>
          <w:color w:val="000000" w:themeColor="text1"/>
          <w:lang w:eastAsia="zh-CN"/>
        </w:rPr>
        <w:t xml:space="preserve"> </w:t>
      </w: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3FD0FBE8" w:rsidR="008A09EF" w:rsidRPr="00702CD9" w:rsidRDefault="00C2310C" w:rsidP="005E3167">
            <w:pPr>
              <w:pStyle w:val="PargrafodaLista"/>
              <w:numPr>
                <w:ilvl w:val="0"/>
                <w:numId w:val="4"/>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C2310C">
              <w:rPr>
                <w:rFonts w:cs="Times New Roman"/>
                <w:b/>
                <w:bCs/>
              </w:rPr>
              <w:t>CONDIÇÕES GERAIS DA CONTRATAÇÃO (art. 6º, XXIII, “a” e “i” da Lei n.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00E5765D">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4286D020" w14:textId="4FB56F2C" w:rsidR="00B27CB1" w:rsidRPr="00B27CB1" w:rsidRDefault="00FF4DE6" w:rsidP="00B27CB1">
            <w:pPr>
              <w:pStyle w:val="PargrafodaLista"/>
              <w:widowControl/>
              <w:numPr>
                <w:ilvl w:val="1"/>
                <w:numId w:val="2"/>
              </w:numPr>
              <w:suppressAutoHyphens w:val="0"/>
              <w:autoSpaceDN/>
              <w:spacing w:line="360" w:lineRule="auto"/>
              <w:jc w:val="both"/>
              <w:textAlignment w:val="auto"/>
              <w:rPr>
                <w:rFonts w:eastAsia="Calibri" w:cs="Times New Roman"/>
                <w:kern w:val="0"/>
                <w:sz w:val="22"/>
                <w:szCs w:val="22"/>
                <w:lang w:eastAsia="en-US" w:bidi="ar-SA"/>
              </w:rPr>
            </w:pPr>
            <w:r w:rsidRPr="00FF4DE6">
              <w:rPr>
                <w:rFonts w:eastAsia="Calibri" w:cs="Times New Roman"/>
                <w:b/>
                <w:bCs/>
                <w:iCs/>
                <w:kern w:val="0"/>
                <w:sz w:val="22"/>
                <w:szCs w:val="22"/>
                <w:u w:val="single"/>
                <w:lang w:eastAsia="en-US" w:bidi="ar-SA"/>
              </w:rPr>
              <w:t>“</w:t>
            </w:r>
            <w:r w:rsidR="00E5765D" w:rsidRPr="00E5765D">
              <w:rPr>
                <w:rFonts w:eastAsia="Calibri" w:cs="Times New Roman"/>
                <w:b/>
                <w:bCs/>
                <w:iCs/>
                <w:kern w:val="0"/>
                <w:sz w:val="22"/>
                <w:szCs w:val="22"/>
                <w:u w:val="single"/>
                <w:lang w:eastAsia="en-US" w:bidi="ar-SA"/>
              </w:rPr>
              <w:t xml:space="preserve">AQUISIÇÃO DE VEÍCULO MINIVAN COM CAPACIDADE PARA 7 LUGARES PARA A ASSISTÊNCIA SOCIAL </w:t>
            </w:r>
            <w:r w:rsidR="00E5765D">
              <w:rPr>
                <w:rFonts w:eastAsia="Calibri" w:cs="Times New Roman"/>
                <w:b/>
                <w:bCs/>
                <w:iCs/>
                <w:kern w:val="0"/>
                <w:sz w:val="22"/>
                <w:szCs w:val="22"/>
                <w:u w:val="single"/>
                <w:lang w:eastAsia="en-US" w:bidi="ar-SA"/>
              </w:rPr>
              <w:t>DO MUNICÍPIO DE INÚBIA PAULISTA</w:t>
            </w:r>
            <w:r w:rsidR="00E5765D">
              <w:rPr>
                <w:rFonts w:eastAsia="Calibri" w:cs="Times New Roman"/>
                <w:b/>
                <w:bCs/>
                <w:iCs/>
                <w:kern w:val="0"/>
                <w:sz w:val="22"/>
                <w:szCs w:val="22"/>
                <w:u w:val="single"/>
                <w:lang w:val="pt-PT" w:eastAsia="en-US" w:bidi="ar-SA"/>
              </w:rPr>
              <w:t xml:space="preserve">, </w:t>
            </w:r>
            <w:r w:rsidR="00C2310C" w:rsidRPr="00C2310C">
              <w:rPr>
                <w:rFonts w:eastAsia="Calibri" w:cs="Times New Roman"/>
                <w:kern w:val="0"/>
                <w:sz w:val="22"/>
                <w:szCs w:val="22"/>
                <w:lang w:eastAsia="en-US" w:bidi="ar-SA"/>
              </w:rPr>
              <w:t>conforme condições e exigências estabelecidas neste instrumento.</w:t>
            </w:r>
          </w:p>
          <w:tbl>
            <w:tblPr>
              <w:tblStyle w:val="Tabelacomgrade"/>
              <w:tblW w:w="8724" w:type="dxa"/>
              <w:tblLayout w:type="fixed"/>
              <w:tblLook w:val="04A0" w:firstRow="1" w:lastRow="0" w:firstColumn="1" w:lastColumn="0" w:noHBand="0" w:noVBand="1"/>
            </w:tblPr>
            <w:tblGrid>
              <w:gridCol w:w="722"/>
              <w:gridCol w:w="3466"/>
              <w:gridCol w:w="1559"/>
              <w:gridCol w:w="1559"/>
              <w:gridCol w:w="1418"/>
            </w:tblGrid>
            <w:tr w:rsidR="00552718" w:rsidRPr="00552718" w14:paraId="2956B16C" w14:textId="59A84EDA" w:rsidTr="00FE2D6F">
              <w:trPr>
                <w:trHeight w:val="381"/>
              </w:trPr>
              <w:tc>
                <w:tcPr>
                  <w:tcW w:w="722" w:type="dxa"/>
                  <w:shd w:val="clear" w:color="auto" w:fill="DEEAF6" w:themeFill="accent5" w:themeFillTint="33"/>
                </w:tcPr>
                <w:p w14:paraId="74CEDA5A" w14:textId="39E14103" w:rsidR="00552718" w:rsidRP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sidRPr="00552718">
                    <w:rPr>
                      <w:rFonts w:eastAsia="Calibri" w:cs="Times New Roman"/>
                      <w:kern w:val="0"/>
                      <w:sz w:val="20"/>
                      <w:szCs w:val="20"/>
                      <w:lang w:eastAsia="en-US" w:bidi="ar-SA"/>
                    </w:rPr>
                    <w:t>ITEM</w:t>
                  </w:r>
                </w:p>
              </w:tc>
              <w:tc>
                <w:tcPr>
                  <w:tcW w:w="3466" w:type="dxa"/>
                  <w:shd w:val="clear" w:color="auto" w:fill="DEEAF6" w:themeFill="accent5" w:themeFillTint="33"/>
                </w:tcPr>
                <w:p w14:paraId="3E9BB558" w14:textId="58AFF465" w:rsidR="00552718" w:rsidRP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sidRPr="00552718">
                    <w:rPr>
                      <w:rFonts w:eastAsia="Calibri" w:cs="Times New Roman"/>
                      <w:kern w:val="0"/>
                      <w:sz w:val="20"/>
                      <w:szCs w:val="20"/>
                      <w:lang w:eastAsia="en-US" w:bidi="ar-SA"/>
                    </w:rPr>
                    <w:t>DESCRIÇÃO</w:t>
                  </w:r>
                </w:p>
              </w:tc>
              <w:tc>
                <w:tcPr>
                  <w:tcW w:w="1559" w:type="dxa"/>
                  <w:shd w:val="clear" w:color="auto" w:fill="DEEAF6" w:themeFill="accent5" w:themeFillTint="33"/>
                </w:tcPr>
                <w:p w14:paraId="7688B42D" w14:textId="1A56AFF8" w:rsidR="00552718" w:rsidRP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sidRPr="00552718">
                    <w:rPr>
                      <w:rFonts w:eastAsia="Calibri" w:cs="Times New Roman"/>
                      <w:kern w:val="0"/>
                      <w:sz w:val="20"/>
                      <w:szCs w:val="20"/>
                      <w:lang w:eastAsia="en-US" w:bidi="ar-SA"/>
                    </w:rPr>
                    <w:t>UNIDADE</w:t>
                  </w:r>
                </w:p>
              </w:tc>
              <w:tc>
                <w:tcPr>
                  <w:tcW w:w="1559" w:type="dxa"/>
                  <w:shd w:val="clear" w:color="auto" w:fill="DEEAF6" w:themeFill="accent5" w:themeFillTint="33"/>
                </w:tcPr>
                <w:p w14:paraId="75751FED" w14:textId="76C805AA" w:rsidR="00552718" w:rsidRP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sidRPr="00552718">
                    <w:rPr>
                      <w:rFonts w:eastAsia="Calibri" w:cs="Times New Roman"/>
                      <w:kern w:val="0"/>
                      <w:sz w:val="20"/>
                      <w:szCs w:val="20"/>
                      <w:lang w:eastAsia="en-US" w:bidi="ar-SA"/>
                    </w:rPr>
                    <w:t>QUANTIDADE</w:t>
                  </w:r>
                </w:p>
              </w:tc>
              <w:tc>
                <w:tcPr>
                  <w:tcW w:w="1418" w:type="dxa"/>
                  <w:shd w:val="clear" w:color="auto" w:fill="DEEAF6" w:themeFill="accent5" w:themeFillTint="33"/>
                </w:tcPr>
                <w:p w14:paraId="28E5F09E" w14:textId="7029F419" w:rsidR="00552718" w:rsidRP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sidRPr="00552718">
                    <w:rPr>
                      <w:rFonts w:eastAsia="Calibri" w:cs="Times New Roman"/>
                      <w:kern w:val="0"/>
                      <w:sz w:val="20"/>
                      <w:szCs w:val="20"/>
                      <w:lang w:eastAsia="en-US" w:bidi="ar-SA"/>
                    </w:rPr>
                    <w:t xml:space="preserve">VALOR </w:t>
                  </w:r>
                  <w:r>
                    <w:rPr>
                      <w:rFonts w:eastAsia="Calibri" w:cs="Times New Roman"/>
                      <w:kern w:val="0"/>
                      <w:sz w:val="20"/>
                      <w:szCs w:val="20"/>
                      <w:lang w:eastAsia="en-US" w:bidi="ar-SA"/>
                    </w:rPr>
                    <w:t xml:space="preserve">         </w:t>
                  </w:r>
                  <w:r w:rsidRPr="00552718">
                    <w:rPr>
                      <w:rFonts w:eastAsia="Calibri" w:cs="Times New Roman"/>
                      <w:kern w:val="0"/>
                      <w:sz w:val="20"/>
                      <w:szCs w:val="20"/>
                      <w:lang w:eastAsia="en-US" w:bidi="ar-SA"/>
                    </w:rPr>
                    <w:t>ESTIMADO</w:t>
                  </w:r>
                </w:p>
              </w:tc>
            </w:tr>
            <w:tr w:rsidR="00552718" w:rsidRPr="00552718" w14:paraId="2EEE5DE9" w14:textId="184C94B3" w:rsidTr="00552718">
              <w:trPr>
                <w:trHeight w:val="381"/>
              </w:trPr>
              <w:tc>
                <w:tcPr>
                  <w:tcW w:w="722" w:type="dxa"/>
                </w:tcPr>
                <w:p w14:paraId="7DE14C7B" w14:textId="524BEFE3" w:rsidR="00552718" w:rsidRPr="00552718" w:rsidRDefault="00552718" w:rsidP="0007550A">
                  <w:pPr>
                    <w:widowControl/>
                    <w:suppressAutoHyphens w:val="0"/>
                    <w:autoSpaceDN/>
                    <w:spacing w:line="360" w:lineRule="auto"/>
                    <w:jc w:val="both"/>
                    <w:textAlignment w:val="auto"/>
                    <w:rPr>
                      <w:rFonts w:eastAsia="Calibri" w:cs="Times New Roman"/>
                      <w:kern w:val="0"/>
                      <w:sz w:val="20"/>
                      <w:szCs w:val="20"/>
                      <w:lang w:eastAsia="en-US" w:bidi="ar-SA"/>
                    </w:rPr>
                  </w:pPr>
                  <w:r w:rsidRPr="00552718">
                    <w:rPr>
                      <w:rFonts w:eastAsia="Calibri" w:cs="Times New Roman"/>
                      <w:kern w:val="0"/>
                      <w:sz w:val="20"/>
                      <w:szCs w:val="20"/>
                      <w:lang w:eastAsia="en-US" w:bidi="ar-SA"/>
                    </w:rPr>
                    <w:t>01</w:t>
                  </w:r>
                </w:p>
              </w:tc>
              <w:tc>
                <w:tcPr>
                  <w:tcW w:w="3466" w:type="dxa"/>
                </w:tcPr>
                <w:p w14:paraId="3A7F6847" w14:textId="7D7E02D9" w:rsidR="00552718" w:rsidRPr="00552718" w:rsidRDefault="00552718" w:rsidP="00552718">
                  <w:pPr>
                    <w:jc w:val="both"/>
                    <w:rPr>
                      <w:sz w:val="20"/>
                      <w:szCs w:val="20"/>
                    </w:rPr>
                  </w:pPr>
                  <w:r w:rsidRPr="00552718">
                    <w:rPr>
                      <w:sz w:val="20"/>
                      <w:szCs w:val="20"/>
                    </w:rPr>
                    <w:t xml:space="preserve">AQUISIÇÃO DE </w:t>
                  </w:r>
                  <w:r w:rsidRPr="00552718">
                    <w:rPr>
                      <w:b/>
                      <w:bCs/>
                      <w:sz w:val="20"/>
                      <w:szCs w:val="20"/>
                      <w:shd w:val="clear" w:color="auto" w:fill="83CAEB"/>
                    </w:rPr>
                    <w:t>01 VEÍCULO MINIVAN</w:t>
                  </w:r>
                  <w:r w:rsidRPr="00552718">
                    <w:rPr>
                      <w:sz w:val="20"/>
                      <w:szCs w:val="20"/>
                    </w:rPr>
                    <w:t xml:space="preserve">/ </w:t>
                  </w:r>
                  <w:r w:rsidRPr="00552718">
                    <w:rPr>
                      <w:b/>
                      <w:bCs/>
                      <w:sz w:val="20"/>
                      <w:szCs w:val="20"/>
                    </w:rPr>
                    <w:t>07 LUGARES/AUTOMOVEL SERVICO TRANSPORTE DE PASSAGEIRO</w:t>
                  </w:r>
                  <w:r>
                    <w:rPr>
                      <w:sz w:val="20"/>
                      <w:szCs w:val="20"/>
                    </w:rPr>
                    <w:t>,</w:t>
                  </w:r>
                  <w:r w:rsidRPr="00552718">
                    <w:rPr>
                      <w:sz w:val="20"/>
                      <w:szCs w:val="20"/>
                    </w:rPr>
                    <w:t xml:space="preserve"> </w:t>
                  </w:r>
                  <w:r w:rsidRPr="00552718">
                    <w:rPr>
                      <w:b/>
                      <w:bCs/>
                      <w:sz w:val="20"/>
                      <w:szCs w:val="20"/>
                    </w:rPr>
                    <w:t>CARROCERIA:</w:t>
                  </w:r>
                  <w:r w:rsidRPr="00552718">
                    <w:rPr>
                      <w:sz w:val="20"/>
                      <w:szCs w:val="20"/>
                    </w:rPr>
                    <w:t xml:space="preserve"> </w:t>
                  </w:r>
                  <w:r w:rsidRPr="00552718">
                    <w:rPr>
                      <w:b/>
                      <w:bCs/>
                      <w:sz w:val="20"/>
                      <w:szCs w:val="20"/>
                      <w:shd w:val="clear" w:color="auto" w:fill="83CAEB"/>
                    </w:rPr>
                    <w:t>MONOVOLUME, STANDARD</w:t>
                  </w:r>
                  <w:r w:rsidRPr="00552718">
                    <w:rPr>
                      <w:sz w:val="20"/>
                      <w:szCs w:val="20"/>
                    </w:rPr>
                    <w:t xml:space="preserve">; </w:t>
                  </w:r>
                  <w:r w:rsidRPr="00552718">
                    <w:rPr>
                      <w:b/>
                      <w:bCs/>
                      <w:sz w:val="20"/>
                      <w:szCs w:val="20"/>
                    </w:rPr>
                    <w:t>NUMERO LUGARES:</w:t>
                  </w:r>
                  <w:r w:rsidRPr="00552718">
                    <w:rPr>
                      <w:b/>
                      <w:bCs/>
                      <w:sz w:val="20"/>
                      <w:szCs w:val="20"/>
                      <w:shd w:val="clear" w:color="auto" w:fill="83CAEB"/>
                    </w:rPr>
                    <w:t>07 LUGARES</w:t>
                  </w:r>
                  <w:r w:rsidRPr="00552718">
                    <w:rPr>
                      <w:sz w:val="20"/>
                      <w:szCs w:val="20"/>
                      <w:shd w:val="clear" w:color="auto" w:fill="83CAEB"/>
                    </w:rPr>
                    <w:t>;</w:t>
                  </w:r>
                  <w:r w:rsidRPr="00552718">
                    <w:rPr>
                      <w:sz w:val="20"/>
                      <w:szCs w:val="20"/>
                    </w:rPr>
                    <w:t xml:space="preserve"> </w:t>
                  </w:r>
                </w:p>
                <w:p w14:paraId="44D044E2" w14:textId="77777777" w:rsidR="00552718" w:rsidRPr="00552718" w:rsidRDefault="00552718" w:rsidP="00552718">
                  <w:pPr>
                    <w:jc w:val="both"/>
                    <w:rPr>
                      <w:sz w:val="20"/>
                      <w:szCs w:val="20"/>
                    </w:rPr>
                  </w:pPr>
                  <w:r w:rsidRPr="00552718">
                    <w:rPr>
                      <w:b/>
                      <w:bCs/>
                      <w:sz w:val="20"/>
                      <w:szCs w:val="20"/>
                    </w:rPr>
                    <w:t>NUMERO PORTA:</w:t>
                  </w:r>
                  <w:r w:rsidRPr="00552718">
                    <w:rPr>
                      <w:sz w:val="20"/>
                      <w:szCs w:val="20"/>
                    </w:rPr>
                    <w:t xml:space="preserve"> </w:t>
                  </w:r>
                  <w:proofErr w:type="gramStart"/>
                  <w:r w:rsidRPr="00552718">
                    <w:rPr>
                      <w:b/>
                      <w:bCs/>
                      <w:sz w:val="20"/>
                      <w:szCs w:val="20"/>
                      <w:shd w:val="clear" w:color="auto" w:fill="83CAEB"/>
                    </w:rPr>
                    <w:t>04  PORTAS</w:t>
                  </w:r>
                  <w:proofErr w:type="gramEnd"/>
                  <w:r w:rsidRPr="00552718">
                    <w:rPr>
                      <w:sz w:val="20"/>
                      <w:szCs w:val="20"/>
                    </w:rPr>
                    <w:t>;</w:t>
                  </w:r>
                </w:p>
                <w:p w14:paraId="04EF6AD2" w14:textId="77777777" w:rsidR="00552718" w:rsidRPr="00552718" w:rsidRDefault="00552718" w:rsidP="00552718">
                  <w:pPr>
                    <w:jc w:val="both"/>
                    <w:rPr>
                      <w:b/>
                      <w:bCs/>
                      <w:sz w:val="20"/>
                      <w:szCs w:val="20"/>
                    </w:rPr>
                  </w:pPr>
                  <w:r w:rsidRPr="00552718">
                    <w:rPr>
                      <w:sz w:val="20"/>
                      <w:szCs w:val="20"/>
                    </w:rPr>
                    <w:t xml:space="preserve"> </w:t>
                  </w:r>
                  <w:r w:rsidRPr="00552718">
                    <w:rPr>
                      <w:b/>
                      <w:bCs/>
                      <w:sz w:val="20"/>
                      <w:szCs w:val="20"/>
                    </w:rPr>
                    <w:t>TRACAO:</w:t>
                  </w:r>
                  <w:r w:rsidRPr="00552718">
                    <w:rPr>
                      <w:sz w:val="20"/>
                      <w:szCs w:val="20"/>
                    </w:rPr>
                    <w:t xml:space="preserve"> CONFORME LINHA DE PRODUCAO; </w:t>
                  </w:r>
                  <w:r w:rsidRPr="00552718">
                    <w:rPr>
                      <w:b/>
                      <w:bCs/>
                      <w:sz w:val="20"/>
                      <w:szCs w:val="20"/>
                    </w:rPr>
                    <w:t>SUSPENSAO:</w:t>
                  </w:r>
                  <w:r w:rsidRPr="00552718">
                    <w:rPr>
                      <w:sz w:val="20"/>
                      <w:szCs w:val="20"/>
                    </w:rPr>
                    <w:t xml:space="preserve"> CONFORME LINHA </w:t>
                  </w:r>
                  <w:proofErr w:type="gramStart"/>
                  <w:r w:rsidRPr="00552718">
                    <w:rPr>
                      <w:sz w:val="20"/>
                      <w:szCs w:val="20"/>
                    </w:rPr>
                    <w:t>DE  PRODUCAO</w:t>
                  </w:r>
                  <w:proofErr w:type="gramEnd"/>
                  <w:r w:rsidRPr="00552718">
                    <w:rPr>
                      <w:b/>
                      <w:bCs/>
                      <w:sz w:val="20"/>
                      <w:szCs w:val="20"/>
                    </w:rPr>
                    <w:t xml:space="preserve">; </w:t>
                  </w:r>
                </w:p>
                <w:p w14:paraId="6FE1B029" w14:textId="77777777" w:rsidR="00552718" w:rsidRPr="00552718" w:rsidRDefault="00552718" w:rsidP="00552718">
                  <w:pPr>
                    <w:jc w:val="both"/>
                    <w:rPr>
                      <w:sz w:val="20"/>
                      <w:szCs w:val="20"/>
                    </w:rPr>
                  </w:pPr>
                  <w:r w:rsidRPr="00552718">
                    <w:rPr>
                      <w:b/>
                      <w:bCs/>
                      <w:sz w:val="20"/>
                      <w:szCs w:val="20"/>
                    </w:rPr>
                    <w:t>POTENCIA</w:t>
                  </w:r>
                  <w:r w:rsidRPr="00552718">
                    <w:rPr>
                      <w:sz w:val="20"/>
                      <w:szCs w:val="20"/>
                    </w:rPr>
                    <w:t xml:space="preserve"> </w:t>
                  </w:r>
                  <w:r w:rsidRPr="00552718">
                    <w:rPr>
                      <w:b/>
                      <w:bCs/>
                      <w:sz w:val="20"/>
                      <w:szCs w:val="20"/>
                    </w:rPr>
                    <w:t>MINIMA:</w:t>
                  </w:r>
                  <w:r w:rsidRPr="00552718">
                    <w:rPr>
                      <w:sz w:val="20"/>
                      <w:szCs w:val="20"/>
                    </w:rPr>
                    <w:t xml:space="preserve"> </w:t>
                  </w:r>
                  <w:r w:rsidRPr="00552718">
                    <w:rPr>
                      <w:sz w:val="20"/>
                      <w:szCs w:val="20"/>
                      <w:shd w:val="clear" w:color="auto" w:fill="83CAEB"/>
                    </w:rPr>
                    <w:t>106CV</w:t>
                  </w:r>
                  <w:r w:rsidRPr="00552718">
                    <w:rPr>
                      <w:sz w:val="20"/>
                      <w:szCs w:val="20"/>
                    </w:rPr>
                    <w:t xml:space="preserve">; </w:t>
                  </w:r>
                </w:p>
                <w:p w14:paraId="403005BD" w14:textId="77777777" w:rsidR="00552718" w:rsidRPr="00552718" w:rsidRDefault="00552718" w:rsidP="00552718">
                  <w:pPr>
                    <w:jc w:val="both"/>
                    <w:rPr>
                      <w:sz w:val="20"/>
                      <w:szCs w:val="20"/>
                    </w:rPr>
                  </w:pPr>
                  <w:r w:rsidRPr="005B3D2F">
                    <w:rPr>
                      <w:b/>
                      <w:bCs/>
                      <w:sz w:val="20"/>
                      <w:szCs w:val="20"/>
                      <w:highlight w:val="red"/>
                    </w:rPr>
                    <w:t>CILINDRADA MINIMA:</w:t>
                  </w:r>
                  <w:r w:rsidRPr="005B3D2F">
                    <w:rPr>
                      <w:sz w:val="20"/>
                      <w:szCs w:val="20"/>
                      <w:highlight w:val="red"/>
                    </w:rPr>
                    <w:t xml:space="preserve"> </w:t>
                  </w:r>
                  <w:r w:rsidRPr="005B3D2F">
                    <w:rPr>
                      <w:sz w:val="20"/>
                      <w:szCs w:val="20"/>
                      <w:highlight w:val="red"/>
                      <w:shd w:val="clear" w:color="auto" w:fill="83CAEB"/>
                    </w:rPr>
                    <w:t>1747CC</w:t>
                  </w:r>
                  <w:r w:rsidRPr="005B3D2F">
                    <w:rPr>
                      <w:sz w:val="20"/>
                      <w:szCs w:val="20"/>
                      <w:highlight w:val="red"/>
                    </w:rPr>
                    <w:t>;</w:t>
                  </w:r>
                  <w:r w:rsidRPr="00552718">
                    <w:rPr>
                      <w:sz w:val="20"/>
                      <w:szCs w:val="20"/>
                    </w:rPr>
                    <w:t xml:space="preserve"> </w:t>
                  </w:r>
                </w:p>
                <w:p w14:paraId="0D58EC6B" w14:textId="77777777" w:rsidR="00552718" w:rsidRPr="00552718" w:rsidRDefault="00552718" w:rsidP="00552718">
                  <w:pPr>
                    <w:jc w:val="both"/>
                    <w:rPr>
                      <w:sz w:val="20"/>
                      <w:szCs w:val="20"/>
                    </w:rPr>
                  </w:pPr>
                  <w:r w:rsidRPr="00552718">
                    <w:rPr>
                      <w:b/>
                      <w:bCs/>
                      <w:sz w:val="20"/>
                      <w:szCs w:val="20"/>
                    </w:rPr>
                    <w:t>DIRECAO:</w:t>
                  </w:r>
                  <w:r w:rsidRPr="00552718">
                    <w:rPr>
                      <w:sz w:val="20"/>
                      <w:szCs w:val="20"/>
                    </w:rPr>
                    <w:t xml:space="preserve"> </w:t>
                  </w:r>
                  <w:r w:rsidRPr="00552718">
                    <w:rPr>
                      <w:sz w:val="20"/>
                      <w:szCs w:val="20"/>
                      <w:shd w:val="clear" w:color="auto" w:fill="83CAEB"/>
                    </w:rPr>
                    <w:t xml:space="preserve">HIDRAULICA  </w:t>
                  </w:r>
                </w:p>
                <w:p w14:paraId="277286A9" w14:textId="77777777" w:rsidR="00552718" w:rsidRPr="00552718" w:rsidRDefault="00552718" w:rsidP="00552718">
                  <w:pPr>
                    <w:shd w:val="clear" w:color="auto" w:fill="83CAEB"/>
                    <w:jc w:val="both"/>
                    <w:rPr>
                      <w:sz w:val="20"/>
                      <w:szCs w:val="20"/>
                    </w:rPr>
                  </w:pPr>
                  <w:r w:rsidRPr="00552718">
                    <w:rPr>
                      <w:sz w:val="20"/>
                      <w:szCs w:val="20"/>
                    </w:rPr>
                    <w:t xml:space="preserve">OU ELETRICA; </w:t>
                  </w:r>
                </w:p>
                <w:p w14:paraId="6FA4C74D" w14:textId="77777777" w:rsidR="00552718" w:rsidRPr="00552718" w:rsidRDefault="00552718" w:rsidP="00552718">
                  <w:pPr>
                    <w:jc w:val="both"/>
                    <w:rPr>
                      <w:sz w:val="20"/>
                      <w:szCs w:val="20"/>
                    </w:rPr>
                  </w:pPr>
                  <w:r w:rsidRPr="00552718">
                    <w:rPr>
                      <w:b/>
                      <w:bCs/>
                      <w:sz w:val="20"/>
                      <w:szCs w:val="20"/>
                    </w:rPr>
                    <w:t>COMBUSTIVEL:</w:t>
                  </w:r>
                  <w:r w:rsidRPr="00552718">
                    <w:rPr>
                      <w:sz w:val="20"/>
                      <w:szCs w:val="20"/>
                    </w:rPr>
                    <w:t xml:space="preserve"> </w:t>
                  </w:r>
                  <w:r w:rsidRPr="00552718">
                    <w:rPr>
                      <w:sz w:val="20"/>
                      <w:szCs w:val="20"/>
                      <w:shd w:val="clear" w:color="auto" w:fill="83CAEB"/>
                    </w:rPr>
                    <w:t>FLEX (GASOLINA E ETANOL);</w:t>
                  </w:r>
                  <w:r w:rsidRPr="00552718">
                    <w:rPr>
                      <w:sz w:val="20"/>
                      <w:szCs w:val="20"/>
                    </w:rPr>
                    <w:t xml:space="preserve"> </w:t>
                  </w:r>
                  <w:r w:rsidRPr="00552718">
                    <w:rPr>
                      <w:b/>
                      <w:bCs/>
                      <w:sz w:val="20"/>
                      <w:szCs w:val="20"/>
                    </w:rPr>
                    <w:t>MOTORTZACAO MINIMA</w:t>
                  </w:r>
                  <w:r w:rsidRPr="00552718">
                    <w:rPr>
                      <w:sz w:val="20"/>
                      <w:szCs w:val="20"/>
                    </w:rPr>
                    <w:t xml:space="preserve"> </w:t>
                  </w:r>
                  <w:r w:rsidRPr="00552718">
                    <w:rPr>
                      <w:b/>
                      <w:bCs/>
                      <w:sz w:val="20"/>
                      <w:szCs w:val="20"/>
                      <w:shd w:val="clear" w:color="auto" w:fill="83CAEB"/>
                    </w:rPr>
                    <w:t xml:space="preserve">1.0 </w:t>
                  </w:r>
                  <w:proofErr w:type="gramStart"/>
                  <w:r w:rsidRPr="00552718">
                    <w:rPr>
                      <w:b/>
                      <w:bCs/>
                      <w:sz w:val="20"/>
                      <w:szCs w:val="20"/>
                      <w:shd w:val="clear" w:color="auto" w:fill="83CAEB"/>
                    </w:rPr>
                    <w:t>ou Superior</w:t>
                  </w:r>
                  <w:proofErr w:type="gramEnd"/>
                  <w:r w:rsidRPr="00552718">
                    <w:rPr>
                      <w:sz w:val="20"/>
                      <w:szCs w:val="20"/>
                      <w:shd w:val="clear" w:color="auto" w:fill="83CAEB"/>
                    </w:rPr>
                    <w:t>;</w:t>
                  </w:r>
                  <w:r w:rsidRPr="00552718">
                    <w:rPr>
                      <w:sz w:val="20"/>
                      <w:szCs w:val="20"/>
                    </w:rPr>
                    <w:t xml:space="preserve"> - O motor deverá atender as resoluções/ legislações do </w:t>
                  </w:r>
                  <w:r w:rsidRPr="00552718">
                    <w:rPr>
                      <w:b/>
                      <w:bCs/>
                      <w:sz w:val="20"/>
                      <w:szCs w:val="20"/>
                    </w:rPr>
                    <w:t>CONAMA</w:t>
                  </w:r>
                  <w:r w:rsidRPr="00552718">
                    <w:rPr>
                      <w:sz w:val="20"/>
                      <w:szCs w:val="20"/>
                    </w:rPr>
                    <w:t xml:space="preserve"> e demais órgãos ambientais.</w:t>
                  </w:r>
                </w:p>
                <w:p w14:paraId="1F7EC0DF" w14:textId="77777777" w:rsidR="00552718" w:rsidRPr="00552718" w:rsidRDefault="00552718" w:rsidP="00552718">
                  <w:pPr>
                    <w:jc w:val="both"/>
                    <w:rPr>
                      <w:sz w:val="20"/>
                      <w:szCs w:val="20"/>
                    </w:rPr>
                  </w:pPr>
                  <w:r w:rsidRPr="00552718">
                    <w:rPr>
                      <w:b/>
                      <w:bCs/>
                      <w:sz w:val="20"/>
                      <w:szCs w:val="20"/>
                    </w:rPr>
                    <w:t>TRANSMISSÃO MINIMA</w:t>
                  </w:r>
                  <w:r w:rsidRPr="00552718">
                    <w:rPr>
                      <w:sz w:val="20"/>
                      <w:szCs w:val="20"/>
                    </w:rPr>
                    <w:t xml:space="preserve"> DE 0s </w:t>
                  </w:r>
                  <w:r w:rsidRPr="00552718">
                    <w:rPr>
                      <w:b/>
                      <w:bCs/>
                      <w:sz w:val="20"/>
                      <w:szCs w:val="20"/>
                      <w:shd w:val="clear" w:color="auto" w:fill="83CAEB"/>
                    </w:rPr>
                    <w:t>(CINCO) MARCHAS</w:t>
                  </w:r>
                  <w:r w:rsidRPr="00552718">
                    <w:rPr>
                      <w:sz w:val="20"/>
                      <w:szCs w:val="20"/>
                      <w:shd w:val="clear" w:color="auto" w:fill="83CAEB"/>
                    </w:rPr>
                    <w:t xml:space="preserve"> A FRENTE E OU (UMA) RE</w:t>
                  </w:r>
                  <w:r w:rsidRPr="00552718">
                    <w:rPr>
                      <w:sz w:val="20"/>
                      <w:szCs w:val="20"/>
                    </w:rPr>
                    <w:t xml:space="preserve">; </w:t>
                  </w:r>
                  <w:proofErr w:type="gramStart"/>
                  <w:r w:rsidRPr="00552718">
                    <w:rPr>
                      <w:sz w:val="20"/>
                      <w:szCs w:val="20"/>
                    </w:rPr>
                    <w:t xml:space="preserve">COM  </w:t>
                  </w:r>
                  <w:r w:rsidRPr="00552718">
                    <w:rPr>
                      <w:b/>
                      <w:bCs/>
                      <w:sz w:val="20"/>
                      <w:szCs w:val="20"/>
                    </w:rPr>
                    <w:t>AR</w:t>
                  </w:r>
                  <w:proofErr w:type="gramEnd"/>
                  <w:r w:rsidRPr="00552718">
                    <w:rPr>
                      <w:b/>
                      <w:bCs/>
                      <w:sz w:val="20"/>
                      <w:szCs w:val="20"/>
                    </w:rPr>
                    <w:t xml:space="preserve"> CONDICIONADO</w:t>
                  </w:r>
                  <w:r w:rsidRPr="00552718">
                    <w:rPr>
                      <w:sz w:val="20"/>
                      <w:szCs w:val="20"/>
                    </w:rPr>
                    <w:t xml:space="preserve">; </w:t>
                  </w:r>
                  <w:r w:rsidRPr="00552718">
                    <w:rPr>
                      <w:sz w:val="20"/>
                      <w:szCs w:val="20"/>
                      <w:shd w:val="clear" w:color="auto" w:fill="83CAEB"/>
                    </w:rPr>
                    <w:t xml:space="preserve">ESPELHOS; </w:t>
                  </w:r>
                  <w:r w:rsidRPr="00552718">
                    <w:rPr>
                      <w:b/>
                      <w:bCs/>
                      <w:sz w:val="20"/>
                      <w:szCs w:val="20"/>
                      <w:shd w:val="clear" w:color="auto" w:fill="83CAEB"/>
                    </w:rPr>
                    <w:lastRenderedPageBreak/>
                    <w:t>RETROVISORES ELETRICOS</w:t>
                  </w:r>
                  <w:r w:rsidRPr="00552718">
                    <w:rPr>
                      <w:sz w:val="20"/>
                      <w:szCs w:val="20"/>
                    </w:rPr>
                    <w:t xml:space="preserve">; FAROIS DE NEBLINA; </w:t>
                  </w:r>
                </w:p>
                <w:p w14:paraId="5CB9F411" w14:textId="77777777" w:rsidR="00552718" w:rsidRPr="00552718" w:rsidRDefault="00552718" w:rsidP="00552718">
                  <w:pPr>
                    <w:jc w:val="both"/>
                    <w:rPr>
                      <w:sz w:val="20"/>
                      <w:szCs w:val="20"/>
                    </w:rPr>
                  </w:pPr>
                  <w:proofErr w:type="gramStart"/>
                  <w:r w:rsidRPr="00552718">
                    <w:rPr>
                      <w:b/>
                      <w:bCs/>
                      <w:sz w:val="20"/>
                      <w:szCs w:val="20"/>
                    </w:rPr>
                    <w:t>COMPUTADOR  DE</w:t>
                  </w:r>
                  <w:proofErr w:type="gramEnd"/>
                  <w:r w:rsidRPr="00552718">
                    <w:rPr>
                      <w:b/>
                      <w:bCs/>
                      <w:sz w:val="20"/>
                      <w:szCs w:val="20"/>
                    </w:rPr>
                    <w:t xml:space="preserve"> BORDO</w:t>
                  </w:r>
                  <w:r w:rsidRPr="00552718">
                    <w:rPr>
                      <w:sz w:val="20"/>
                      <w:szCs w:val="20"/>
                    </w:rPr>
                    <w:t xml:space="preserve">; </w:t>
                  </w:r>
                </w:p>
                <w:p w14:paraId="64D50DD6" w14:textId="77777777" w:rsidR="00552718" w:rsidRPr="00552718" w:rsidRDefault="00552718" w:rsidP="00552718">
                  <w:pPr>
                    <w:jc w:val="both"/>
                    <w:rPr>
                      <w:b/>
                      <w:bCs/>
                      <w:sz w:val="20"/>
                      <w:szCs w:val="20"/>
                    </w:rPr>
                  </w:pPr>
                  <w:r w:rsidRPr="00552718">
                    <w:rPr>
                      <w:b/>
                      <w:bCs/>
                      <w:sz w:val="20"/>
                      <w:szCs w:val="20"/>
                    </w:rPr>
                    <w:t xml:space="preserve">AIR BAGS FRONTAIS; </w:t>
                  </w:r>
                </w:p>
                <w:p w14:paraId="5C80A687" w14:textId="77777777" w:rsidR="00552718" w:rsidRPr="00552718" w:rsidRDefault="00552718" w:rsidP="00552718">
                  <w:pPr>
                    <w:jc w:val="both"/>
                    <w:rPr>
                      <w:sz w:val="20"/>
                      <w:szCs w:val="20"/>
                    </w:rPr>
                  </w:pPr>
                  <w:r w:rsidRPr="00552718">
                    <w:rPr>
                      <w:b/>
                      <w:bCs/>
                      <w:sz w:val="20"/>
                      <w:szCs w:val="20"/>
                    </w:rPr>
                    <w:t>KIT MULTIMIDIA</w:t>
                  </w:r>
                  <w:r w:rsidRPr="00552718">
                    <w:rPr>
                      <w:sz w:val="20"/>
                      <w:szCs w:val="20"/>
                    </w:rPr>
                    <w:t xml:space="preserve">; </w:t>
                  </w:r>
                </w:p>
                <w:p w14:paraId="4E817670" w14:textId="77777777" w:rsidR="00552718" w:rsidRPr="00552718" w:rsidRDefault="00552718" w:rsidP="00552718">
                  <w:pPr>
                    <w:jc w:val="both"/>
                    <w:rPr>
                      <w:b/>
                      <w:bCs/>
                      <w:sz w:val="20"/>
                      <w:szCs w:val="20"/>
                    </w:rPr>
                  </w:pPr>
                  <w:r w:rsidRPr="00552718">
                    <w:rPr>
                      <w:b/>
                      <w:bCs/>
                      <w:sz w:val="20"/>
                      <w:szCs w:val="20"/>
                    </w:rPr>
                    <w:t xml:space="preserve">CAMERA DE RE. </w:t>
                  </w:r>
                </w:p>
                <w:p w14:paraId="57A98805" w14:textId="77777777" w:rsidR="00552718" w:rsidRPr="00552718" w:rsidRDefault="00552718" w:rsidP="00552718">
                  <w:pPr>
                    <w:jc w:val="both"/>
                    <w:rPr>
                      <w:sz w:val="20"/>
                      <w:szCs w:val="20"/>
                    </w:rPr>
                  </w:pPr>
                  <w:r w:rsidRPr="00552718">
                    <w:rPr>
                      <w:b/>
                      <w:bCs/>
                      <w:sz w:val="20"/>
                      <w:szCs w:val="20"/>
                    </w:rPr>
                    <w:t>VEÍCULO</w:t>
                  </w:r>
                  <w:r w:rsidRPr="00552718">
                    <w:rPr>
                      <w:sz w:val="20"/>
                      <w:szCs w:val="20"/>
                    </w:rPr>
                    <w:t xml:space="preserve"> </w:t>
                  </w:r>
                  <w:r w:rsidRPr="00552718">
                    <w:rPr>
                      <w:b/>
                      <w:bCs/>
                      <w:sz w:val="20"/>
                      <w:szCs w:val="20"/>
                      <w:shd w:val="clear" w:color="auto" w:fill="83CAEB"/>
                    </w:rPr>
                    <w:t>0 KM</w:t>
                  </w:r>
                  <w:r w:rsidRPr="00552718">
                    <w:rPr>
                      <w:b/>
                      <w:bCs/>
                      <w:sz w:val="20"/>
                      <w:szCs w:val="20"/>
                    </w:rPr>
                    <w:t>;</w:t>
                  </w:r>
                  <w:r w:rsidRPr="00552718">
                    <w:rPr>
                      <w:sz w:val="20"/>
                      <w:szCs w:val="20"/>
                    </w:rPr>
                    <w:t xml:space="preserve"> </w:t>
                  </w:r>
                </w:p>
                <w:p w14:paraId="1DD3FFC9" w14:textId="77777777" w:rsidR="00552718" w:rsidRPr="00552718" w:rsidRDefault="00552718" w:rsidP="00552718">
                  <w:pPr>
                    <w:jc w:val="both"/>
                    <w:rPr>
                      <w:sz w:val="20"/>
                      <w:szCs w:val="20"/>
                    </w:rPr>
                  </w:pPr>
                  <w:proofErr w:type="gramStart"/>
                  <w:r w:rsidRPr="00552718">
                    <w:rPr>
                      <w:b/>
                      <w:bCs/>
                      <w:sz w:val="20"/>
                      <w:szCs w:val="20"/>
                    </w:rPr>
                    <w:t>PINTURA  SOLIDA</w:t>
                  </w:r>
                  <w:proofErr w:type="gramEnd"/>
                  <w:r w:rsidRPr="00552718">
                    <w:rPr>
                      <w:b/>
                      <w:bCs/>
                      <w:sz w:val="20"/>
                      <w:szCs w:val="20"/>
                    </w:rPr>
                    <w:t>; COR</w:t>
                  </w:r>
                  <w:r w:rsidRPr="00552718">
                    <w:rPr>
                      <w:sz w:val="20"/>
                      <w:szCs w:val="20"/>
                    </w:rPr>
                    <w:t xml:space="preserve">: </w:t>
                  </w:r>
                  <w:r w:rsidRPr="00552718">
                    <w:rPr>
                      <w:sz w:val="20"/>
                      <w:szCs w:val="20"/>
                      <w:shd w:val="clear" w:color="auto" w:fill="83CAEB"/>
                    </w:rPr>
                    <w:t>BRANCA</w:t>
                  </w:r>
                  <w:bookmarkStart w:id="1" w:name="_GoBack"/>
                  <w:bookmarkEnd w:id="1"/>
                  <w:r w:rsidRPr="00552718">
                    <w:rPr>
                      <w:sz w:val="20"/>
                      <w:szCs w:val="20"/>
                    </w:rPr>
                    <w:t xml:space="preserve">; </w:t>
                  </w:r>
                </w:p>
                <w:p w14:paraId="69087EEF" w14:textId="77777777" w:rsidR="00552718" w:rsidRPr="00552718" w:rsidRDefault="00552718" w:rsidP="00552718">
                  <w:pPr>
                    <w:jc w:val="both"/>
                    <w:rPr>
                      <w:sz w:val="20"/>
                      <w:szCs w:val="20"/>
                    </w:rPr>
                  </w:pPr>
                  <w:r w:rsidRPr="00552718">
                    <w:rPr>
                      <w:b/>
                      <w:bCs/>
                      <w:sz w:val="20"/>
                      <w:szCs w:val="20"/>
                    </w:rPr>
                    <w:t>ANO</w:t>
                  </w:r>
                  <w:r w:rsidRPr="00552718">
                    <w:rPr>
                      <w:sz w:val="20"/>
                      <w:szCs w:val="20"/>
                    </w:rPr>
                    <w:t xml:space="preserve"> </w:t>
                  </w:r>
                  <w:r w:rsidRPr="00552718">
                    <w:rPr>
                      <w:sz w:val="20"/>
                      <w:szCs w:val="20"/>
                      <w:shd w:val="clear" w:color="auto" w:fill="83CAEB"/>
                    </w:rPr>
                    <w:t>2025/</w:t>
                  </w:r>
                  <w:r w:rsidRPr="00552718">
                    <w:rPr>
                      <w:sz w:val="20"/>
                      <w:szCs w:val="20"/>
                    </w:rPr>
                    <w:t xml:space="preserve"> </w:t>
                  </w:r>
                  <w:r w:rsidRPr="00552718">
                    <w:rPr>
                      <w:b/>
                      <w:bCs/>
                      <w:sz w:val="20"/>
                      <w:szCs w:val="20"/>
                    </w:rPr>
                    <w:t>MODELO</w:t>
                  </w:r>
                  <w:r w:rsidRPr="00552718">
                    <w:rPr>
                      <w:sz w:val="20"/>
                      <w:szCs w:val="20"/>
                    </w:rPr>
                    <w:t xml:space="preserve"> </w:t>
                  </w:r>
                  <w:r w:rsidRPr="00552718">
                    <w:rPr>
                      <w:sz w:val="20"/>
                      <w:szCs w:val="20"/>
                      <w:shd w:val="clear" w:color="auto" w:fill="83CAEB"/>
                    </w:rPr>
                    <w:t>2025 OU SUPERIOR</w:t>
                  </w:r>
                  <w:r w:rsidRPr="00552718">
                    <w:rPr>
                      <w:sz w:val="20"/>
                      <w:szCs w:val="20"/>
                    </w:rPr>
                    <w:t>.</w:t>
                  </w:r>
                </w:p>
                <w:p w14:paraId="05FA8A84" w14:textId="77777777" w:rsidR="00552718" w:rsidRPr="00552718" w:rsidRDefault="00552718" w:rsidP="00552718">
                  <w:pPr>
                    <w:jc w:val="both"/>
                    <w:rPr>
                      <w:sz w:val="20"/>
                      <w:szCs w:val="20"/>
                    </w:rPr>
                  </w:pPr>
                  <w:r w:rsidRPr="00552718">
                    <w:rPr>
                      <w:sz w:val="20"/>
                      <w:szCs w:val="20"/>
                    </w:rPr>
                    <w:t xml:space="preserve"> </w:t>
                  </w:r>
                  <w:r w:rsidRPr="00552718">
                    <w:rPr>
                      <w:b/>
                      <w:bCs/>
                      <w:sz w:val="20"/>
                      <w:szCs w:val="20"/>
                    </w:rPr>
                    <w:t>FABRICADO, NO MAXIMO</w:t>
                  </w:r>
                  <w:r w:rsidRPr="00552718">
                    <w:rPr>
                      <w:sz w:val="20"/>
                      <w:szCs w:val="20"/>
                    </w:rPr>
                    <w:t xml:space="preserve">, </w:t>
                  </w:r>
                  <w:r w:rsidRPr="00552718">
                    <w:rPr>
                      <w:sz w:val="20"/>
                      <w:szCs w:val="20"/>
                      <w:shd w:val="clear" w:color="auto" w:fill="83CAEB"/>
                    </w:rPr>
                    <w:t>HA 06  (SEIS) MESES</w:t>
                  </w:r>
                  <w:r w:rsidRPr="00552718">
                    <w:rPr>
                      <w:sz w:val="20"/>
                      <w:szCs w:val="20"/>
                    </w:rPr>
                    <w:t xml:space="preserve">, COM TODOS OS </w:t>
                  </w:r>
                  <w:r w:rsidRPr="00552718">
                    <w:rPr>
                      <w:b/>
                      <w:bCs/>
                      <w:sz w:val="20"/>
                      <w:szCs w:val="20"/>
                    </w:rPr>
                    <w:t>ACESSÓRIOS MINIMOS OBRIGATÓRIOS,</w:t>
                  </w:r>
                  <w:r w:rsidRPr="00552718">
                    <w:rPr>
                      <w:sz w:val="20"/>
                      <w:szCs w:val="20"/>
                    </w:rPr>
                    <w:t xml:space="preserve"> </w:t>
                  </w:r>
                  <w:r w:rsidRPr="00552718">
                    <w:rPr>
                      <w:b/>
                      <w:bCs/>
                      <w:sz w:val="20"/>
                      <w:szCs w:val="20"/>
                    </w:rPr>
                    <w:t xml:space="preserve">CONFORME LEGISIACAO  </w:t>
                  </w:r>
                  <w:r w:rsidRPr="00552718">
                    <w:rPr>
                      <w:b/>
                      <w:bCs/>
                      <w:noProof/>
                      <w:sz w:val="20"/>
                      <w:szCs w:val="20"/>
                      <w:lang w:eastAsia="pt-BR" w:bidi="ar-SA"/>
                    </w:rPr>
                    <mc:AlternateContent>
                      <mc:Choice Requires="wps">
                        <w:drawing>
                          <wp:anchor distT="0" distB="0" distL="114300" distR="114300" simplePos="0" relativeHeight="251662336" behindDoc="0" locked="0" layoutInCell="1" allowOverlap="1" wp14:anchorId="6A5F38A0" wp14:editId="620C5506">
                            <wp:simplePos x="0" y="0"/>
                            <wp:positionH relativeFrom="page">
                              <wp:posOffset>-5080</wp:posOffset>
                            </wp:positionH>
                            <wp:positionV relativeFrom="line">
                              <wp:posOffset>140335</wp:posOffset>
                            </wp:positionV>
                            <wp:extent cx="5080" cy="7620"/>
                            <wp:effectExtent l="0" t="0" r="0" b="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7620"/>
                                    </a:xfrm>
                                    <a:custGeom>
                                      <a:avLst/>
                                      <a:gdLst/>
                                      <a:ahLst/>
                                      <a:cxnLst/>
                                      <a:rect l="l" t="t" r="r" b="b"/>
                                      <a:pathLst>
                                        <a:path w="5080" h="7620">
                                          <a:moveTo>
                                            <a:pt x="0" y="7620"/>
                                          </a:moveTo>
                                          <a:lnTo>
                                            <a:pt x="5080" y="7620"/>
                                          </a:lnTo>
                                          <a:lnTo>
                                            <a:pt x="5080" y="0"/>
                                          </a:lnTo>
                                          <a:lnTo>
                                            <a:pt x="0" y="0"/>
                                          </a:lnTo>
                                          <a:lnTo>
                                            <a:pt x="0" y="7620"/>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2B369B21" id="Forma Livre 3" o:spid="_x0000_s1026" style="position:absolute;margin-left:-.4pt;margin-top:11.05pt;width:.4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0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" path="m,7620r5080,l5080,,,,,7620xe" fillcolor="black" stroked="f" strokeweight="1pt">
                            <v:path arrowok="t"/>
                            <w10:wrap anchorx="page" anchory="line"/>
                          </v:shape>
                        </w:pict>
                      </mc:Fallback>
                    </mc:AlternateContent>
                  </w:r>
                  <w:r w:rsidRPr="00552718">
                    <w:rPr>
                      <w:b/>
                      <w:bCs/>
                      <w:noProof/>
                      <w:sz w:val="20"/>
                      <w:szCs w:val="20"/>
                      <w:lang w:eastAsia="pt-BR" w:bidi="ar-SA"/>
                    </w:rPr>
                    <mc:AlternateContent>
                      <mc:Choice Requires="wps">
                        <w:drawing>
                          <wp:anchor distT="0" distB="0" distL="114300" distR="114300" simplePos="0" relativeHeight="251663360" behindDoc="0" locked="0" layoutInCell="1" allowOverlap="1" wp14:anchorId="0E26AD89" wp14:editId="7CDC18E3">
                            <wp:simplePos x="0" y="0"/>
                            <wp:positionH relativeFrom="page">
                              <wp:posOffset>6027420</wp:posOffset>
                            </wp:positionH>
                            <wp:positionV relativeFrom="line">
                              <wp:posOffset>140335</wp:posOffset>
                            </wp:positionV>
                            <wp:extent cx="5080" cy="7620"/>
                            <wp:effectExtent l="0" t="0" r="0" b="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7620"/>
                                    </a:xfrm>
                                    <a:custGeom>
                                      <a:avLst/>
                                      <a:gdLst/>
                                      <a:ahLst/>
                                      <a:cxnLst/>
                                      <a:rect l="l" t="t" r="r" b="b"/>
                                      <a:pathLst>
                                        <a:path w="5092" h="7620">
                                          <a:moveTo>
                                            <a:pt x="0" y="7620"/>
                                          </a:moveTo>
                                          <a:lnTo>
                                            <a:pt x="5092" y="7620"/>
                                          </a:lnTo>
                                          <a:lnTo>
                                            <a:pt x="5092" y="0"/>
                                          </a:lnTo>
                                          <a:lnTo>
                                            <a:pt x="0" y="0"/>
                                          </a:lnTo>
                                          <a:lnTo>
                                            <a:pt x="0" y="7620"/>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687DB555" id="Forma Livre 4" o:spid="_x0000_s1026" style="position:absolute;margin-left:474.6pt;margin-top:11.05pt;width:.4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09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" path="m,7620r5092,l5092,,,,,7620xe" fillcolor="black" stroked="f" strokeweight="1pt">
                            <v:path arrowok="t"/>
                            <w10:wrap anchorx="page" anchory="line"/>
                          </v:shape>
                        </w:pict>
                      </mc:Fallback>
                    </mc:AlternateContent>
                  </w:r>
                  <w:r w:rsidRPr="00552718">
                    <w:rPr>
                      <w:b/>
                      <w:bCs/>
                      <w:sz w:val="20"/>
                      <w:szCs w:val="20"/>
                    </w:rPr>
                    <w:t>EM VIGOR.</w:t>
                  </w:r>
                  <w:r w:rsidRPr="00552718">
                    <w:rPr>
                      <w:sz w:val="20"/>
                      <w:szCs w:val="20"/>
                    </w:rPr>
                    <w:t xml:space="preserve"> </w:t>
                  </w:r>
                  <w:r w:rsidRPr="00552718">
                    <w:rPr>
                      <w:b/>
                      <w:bCs/>
                      <w:sz w:val="20"/>
                      <w:szCs w:val="20"/>
                    </w:rPr>
                    <w:t>GARANTIA MINIMA</w:t>
                  </w:r>
                  <w:r w:rsidRPr="00552718">
                    <w:rPr>
                      <w:sz w:val="20"/>
                      <w:szCs w:val="20"/>
                    </w:rPr>
                    <w:t xml:space="preserve"> DE </w:t>
                  </w:r>
                  <w:r w:rsidRPr="00552718">
                    <w:rPr>
                      <w:sz w:val="20"/>
                      <w:szCs w:val="20"/>
                      <w:shd w:val="clear" w:color="auto" w:fill="83CAEB"/>
                    </w:rPr>
                    <w:t>12 (DOZE</w:t>
                  </w:r>
                  <w:r w:rsidRPr="00552718">
                    <w:rPr>
                      <w:sz w:val="20"/>
                      <w:szCs w:val="20"/>
                    </w:rPr>
                    <w:t xml:space="preserve">) </w:t>
                  </w:r>
                  <w:r w:rsidRPr="00552718">
                    <w:rPr>
                      <w:sz w:val="20"/>
                      <w:szCs w:val="20"/>
                      <w:shd w:val="clear" w:color="auto" w:fill="83CAEB"/>
                    </w:rPr>
                    <w:t>MESES</w:t>
                  </w:r>
                  <w:r w:rsidRPr="00552718">
                    <w:rPr>
                      <w:sz w:val="20"/>
                      <w:szCs w:val="20"/>
                    </w:rPr>
                    <w:t xml:space="preserve">.  </w:t>
                  </w:r>
                  <w:r w:rsidRPr="00552718">
                    <w:rPr>
                      <w:sz w:val="20"/>
                      <w:szCs w:val="20"/>
                    </w:rPr>
                    <w:tab/>
                  </w:r>
                </w:p>
                <w:p w14:paraId="473FF921" w14:textId="77A0AECF" w:rsidR="00552718" w:rsidRPr="00552718" w:rsidRDefault="00552718" w:rsidP="00552718">
                  <w:pPr>
                    <w:widowControl/>
                    <w:suppressAutoHyphens w:val="0"/>
                    <w:autoSpaceDN/>
                    <w:spacing w:line="360" w:lineRule="auto"/>
                    <w:jc w:val="both"/>
                    <w:textAlignment w:val="auto"/>
                    <w:rPr>
                      <w:rFonts w:eastAsia="Calibri" w:cs="Times New Roman"/>
                      <w:kern w:val="0"/>
                      <w:sz w:val="20"/>
                      <w:szCs w:val="20"/>
                      <w:lang w:eastAsia="en-US" w:bidi="ar-SA"/>
                    </w:rPr>
                  </w:pPr>
                  <w:r w:rsidRPr="00552718">
                    <w:rPr>
                      <w:sz w:val="20"/>
                      <w:szCs w:val="20"/>
                    </w:rPr>
                    <w:t>- Espelhos retrovisores em ambos os lados; vidros e travas elétricas, limpador dianteiro; jogo de tapetes de borracha (preto);</w:t>
                  </w:r>
                </w:p>
              </w:tc>
              <w:tc>
                <w:tcPr>
                  <w:tcW w:w="1559" w:type="dxa"/>
                </w:tcPr>
                <w:p w14:paraId="74101D4D" w14:textId="77777777" w:rsid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Pr>
                      <w:rFonts w:eastAsia="Calibri" w:cs="Times New Roman"/>
                      <w:kern w:val="0"/>
                      <w:sz w:val="20"/>
                      <w:szCs w:val="20"/>
                      <w:lang w:eastAsia="en-US" w:bidi="ar-SA"/>
                    </w:rPr>
                    <w:lastRenderedPageBreak/>
                    <w:t>UNIDADE</w:t>
                  </w:r>
                </w:p>
                <w:p w14:paraId="7C4536EF" w14:textId="09457C55" w:rsidR="00552718" w:rsidRP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Pr>
                      <w:rFonts w:eastAsia="Calibri" w:cs="Times New Roman"/>
                      <w:kern w:val="0"/>
                      <w:sz w:val="20"/>
                      <w:szCs w:val="20"/>
                      <w:lang w:eastAsia="en-US" w:bidi="ar-SA"/>
                    </w:rPr>
                    <w:t>01 VEÍCULO</w:t>
                  </w:r>
                </w:p>
              </w:tc>
              <w:tc>
                <w:tcPr>
                  <w:tcW w:w="1559" w:type="dxa"/>
                </w:tcPr>
                <w:p w14:paraId="065967C3" w14:textId="7B305410" w:rsidR="00552718" w:rsidRPr="00552718" w:rsidRDefault="00552718" w:rsidP="00552718">
                  <w:pPr>
                    <w:widowControl/>
                    <w:suppressAutoHyphens w:val="0"/>
                    <w:autoSpaceDN/>
                    <w:spacing w:line="360" w:lineRule="auto"/>
                    <w:jc w:val="center"/>
                    <w:textAlignment w:val="auto"/>
                    <w:rPr>
                      <w:rFonts w:eastAsia="Calibri" w:cs="Times New Roman"/>
                      <w:kern w:val="0"/>
                      <w:sz w:val="20"/>
                      <w:szCs w:val="20"/>
                      <w:lang w:eastAsia="en-US" w:bidi="ar-SA"/>
                    </w:rPr>
                  </w:pPr>
                  <w:r>
                    <w:rPr>
                      <w:rFonts w:eastAsia="Calibri" w:cs="Times New Roman"/>
                      <w:kern w:val="0"/>
                      <w:sz w:val="20"/>
                      <w:szCs w:val="20"/>
                      <w:lang w:eastAsia="en-US" w:bidi="ar-SA"/>
                    </w:rPr>
                    <w:t>01</w:t>
                  </w:r>
                </w:p>
              </w:tc>
              <w:tc>
                <w:tcPr>
                  <w:tcW w:w="1418" w:type="dxa"/>
                </w:tcPr>
                <w:p w14:paraId="4CF14C73" w14:textId="7AC9883B" w:rsidR="00552718" w:rsidRPr="00552718" w:rsidRDefault="00552718" w:rsidP="0007550A">
                  <w:pPr>
                    <w:widowControl/>
                    <w:suppressAutoHyphens w:val="0"/>
                    <w:autoSpaceDN/>
                    <w:spacing w:line="360" w:lineRule="auto"/>
                    <w:jc w:val="both"/>
                    <w:textAlignment w:val="auto"/>
                    <w:rPr>
                      <w:rFonts w:eastAsia="Calibri" w:cs="Times New Roman"/>
                      <w:kern w:val="0"/>
                      <w:sz w:val="20"/>
                      <w:szCs w:val="20"/>
                      <w:lang w:eastAsia="en-US" w:bidi="ar-SA"/>
                    </w:rPr>
                  </w:pPr>
                  <w:r w:rsidRPr="00552718">
                    <w:rPr>
                      <w:rFonts w:cs="Times New Roman"/>
                      <w:sz w:val="20"/>
                      <w:szCs w:val="20"/>
                    </w:rPr>
                    <w:t>R$ 147.163,33</w:t>
                  </w:r>
                </w:p>
              </w:tc>
            </w:tr>
          </w:tbl>
          <w:p w14:paraId="0C606FB2" w14:textId="71C89E57" w:rsidR="0007550A" w:rsidRDefault="0007550A" w:rsidP="0007550A">
            <w:pPr>
              <w:widowControl/>
              <w:suppressAutoHyphens w:val="0"/>
              <w:autoSpaceDN/>
              <w:spacing w:line="360" w:lineRule="auto"/>
              <w:jc w:val="both"/>
              <w:textAlignment w:val="auto"/>
              <w:rPr>
                <w:rFonts w:eastAsia="Calibri" w:cs="Times New Roman"/>
                <w:kern w:val="0"/>
                <w:sz w:val="22"/>
                <w:szCs w:val="22"/>
                <w:lang w:eastAsia="en-US" w:bidi="ar-SA"/>
              </w:rPr>
            </w:pPr>
          </w:p>
          <w:p w14:paraId="3752EF83" w14:textId="77777777" w:rsidR="00C2310C" w:rsidRP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b/>
                <w:bCs/>
                <w:kern w:val="0"/>
                <w:sz w:val="22"/>
                <w:szCs w:val="22"/>
                <w:lang w:eastAsia="en-US" w:bidi="ar-SA"/>
              </w:rPr>
              <w:t xml:space="preserve">1.2 Parcelamento: em regra, conforme disposições estabelecidas na alínea b, inciso V, do art. 40 da Lei </w:t>
            </w:r>
            <w:proofErr w:type="gramStart"/>
            <w:r w:rsidRPr="00C2310C">
              <w:rPr>
                <w:rFonts w:eastAsia="Calibri" w:cs="Times New Roman"/>
                <w:b/>
                <w:bCs/>
                <w:kern w:val="0"/>
                <w:sz w:val="22"/>
                <w:szCs w:val="22"/>
                <w:lang w:eastAsia="en-US" w:bidi="ar-SA"/>
              </w:rPr>
              <w:t>n.º</w:t>
            </w:r>
            <w:proofErr w:type="gramEnd"/>
            <w:r w:rsidRPr="00C2310C">
              <w:rPr>
                <w:rFonts w:eastAsia="Calibri" w:cs="Times New Roman"/>
                <w:b/>
                <w:bCs/>
                <w:kern w:val="0"/>
                <w:sz w:val="22"/>
                <w:szCs w:val="22"/>
                <w:lang w:eastAsia="en-US" w:bidi="ar-SA"/>
              </w:rPr>
              <w:t xml:space="preserve"> 14.133/21, </w:t>
            </w:r>
            <w:r w:rsidRPr="00C2310C">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C2310C">
              <w:rPr>
                <w:rFonts w:eastAsia="Calibri" w:cs="Times New Roman"/>
                <w:b/>
                <w:bCs/>
                <w:kern w:val="0"/>
                <w:sz w:val="22"/>
                <w:szCs w:val="22"/>
                <w:lang w:eastAsia="en-US" w:bidi="ar-SA"/>
              </w:rPr>
              <w:t xml:space="preserve"> </w:t>
            </w:r>
          </w:p>
          <w:p w14:paraId="0C2F46AD" w14:textId="0EEAC80F" w:rsidR="009440EB" w:rsidRPr="000A38AA" w:rsidRDefault="009440EB" w:rsidP="00C2310C">
            <w:pPr>
              <w:widowControl/>
              <w:suppressAutoHyphens w:val="0"/>
              <w:autoSpaceDN/>
              <w:spacing w:line="360" w:lineRule="auto"/>
              <w:jc w:val="both"/>
              <w:textAlignment w:val="auto"/>
              <w:rPr>
                <w:rFonts w:cs="Times New Roman"/>
                <w:color w:val="000000" w:themeColor="text1"/>
                <w:sz w:val="22"/>
                <w:szCs w:val="22"/>
                <w:shd w:val="clear" w:color="auto" w:fill="FFFFFF"/>
              </w:rPr>
            </w:pPr>
            <w:r w:rsidRPr="000A38AA">
              <w:rPr>
                <w:rFonts w:cs="Times New Roman"/>
                <w:color w:val="000000" w:themeColor="text1"/>
                <w:sz w:val="22"/>
                <w:szCs w:val="22"/>
                <w:shd w:val="clear" w:color="auto" w:fill="FFFFFF"/>
              </w:rPr>
              <w:t xml:space="preserve">Considerando as especificidades do presente objeto a aquisição </w:t>
            </w:r>
            <w:r w:rsidR="007740E6" w:rsidRPr="000A38AA">
              <w:rPr>
                <w:rFonts w:cs="Times New Roman"/>
                <w:b/>
                <w:bCs/>
                <w:color w:val="000000" w:themeColor="text1"/>
                <w:sz w:val="22"/>
                <w:szCs w:val="22"/>
                <w:shd w:val="clear" w:color="auto" w:fill="FFFFFF"/>
              </w:rPr>
              <w:t>não será parcelada</w:t>
            </w:r>
            <w:r w:rsidR="007740E6" w:rsidRPr="000A38AA">
              <w:rPr>
                <w:rFonts w:cs="Times New Roman"/>
                <w:color w:val="000000" w:themeColor="text1"/>
                <w:sz w:val="22"/>
                <w:szCs w:val="22"/>
                <w:shd w:val="clear" w:color="auto" w:fill="FFFFFF"/>
              </w:rPr>
              <w:t>, haja visto, não sendo viável e divisível, por se tratar de um material determinado, referente a entrega de veículo para assistência social</w:t>
            </w:r>
            <w:r w:rsidRPr="000A38AA">
              <w:rPr>
                <w:rFonts w:cs="Times New Roman"/>
                <w:color w:val="000000" w:themeColor="text1"/>
                <w:sz w:val="22"/>
                <w:szCs w:val="22"/>
                <w:shd w:val="clear" w:color="auto" w:fill="FFFFFF"/>
              </w:rPr>
              <w:t>.</w:t>
            </w:r>
          </w:p>
          <w:p w14:paraId="440D2003"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1.3.</w:t>
            </w:r>
            <w:r w:rsidRPr="00C2310C">
              <w:rPr>
                <w:rFonts w:eastAsia="Calibri" w:cs="Times New Roman"/>
                <w:kern w:val="0"/>
                <w:sz w:val="22"/>
                <w:szCs w:val="22"/>
                <w:lang w:eastAsia="en-US" w:bidi="ar-SA"/>
              </w:rPr>
              <w:tab/>
            </w:r>
            <w:proofErr w:type="gramStart"/>
            <w:r w:rsidRPr="00C2310C">
              <w:rPr>
                <w:rFonts w:eastAsia="Calibri" w:cs="Times New Roman"/>
                <w:kern w:val="0"/>
                <w:sz w:val="22"/>
                <w:szCs w:val="22"/>
                <w:lang w:eastAsia="en-US" w:bidi="ar-SA"/>
              </w:rPr>
              <w:t>O(</w:t>
            </w:r>
            <w:proofErr w:type="gramEnd"/>
            <w:r w:rsidRPr="00C2310C">
              <w:rPr>
                <w:rFonts w:eastAsia="Calibri" w:cs="Times New Roman"/>
                <w:kern w:val="0"/>
                <w:sz w:val="22"/>
                <w:szCs w:val="22"/>
                <w:lang w:eastAsia="en-US" w:bidi="ar-SA"/>
              </w:rPr>
              <w:t>s) serviço(s) objeto desta contratação são caracterizados como comum(</w:t>
            </w:r>
            <w:proofErr w:type="spellStart"/>
            <w:r w:rsidRPr="00C2310C">
              <w:rPr>
                <w:rFonts w:eastAsia="Calibri" w:cs="Times New Roman"/>
                <w:kern w:val="0"/>
                <w:sz w:val="22"/>
                <w:szCs w:val="22"/>
                <w:lang w:eastAsia="en-US" w:bidi="ar-SA"/>
              </w:rPr>
              <w:t>ns</w:t>
            </w:r>
            <w:proofErr w:type="spellEnd"/>
            <w:r w:rsidRPr="00C2310C">
              <w:rPr>
                <w:rFonts w:eastAsia="Calibri" w:cs="Times New Roman"/>
                <w:kern w:val="0"/>
                <w:sz w:val="22"/>
                <w:szCs w:val="22"/>
                <w:lang w:eastAsia="en-US" w:bidi="ar-SA"/>
              </w:rPr>
              <w:t>), conforme justificativa constante do Documento de Formalização de Demanda ou Estudo Técnico Preliminar.</w:t>
            </w:r>
          </w:p>
          <w:p w14:paraId="4691EC2E"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1.4.</w:t>
            </w:r>
            <w:r w:rsidRPr="00C2310C">
              <w:rPr>
                <w:rFonts w:eastAsia="Calibri" w:cs="Times New Roman"/>
                <w:kern w:val="0"/>
                <w:sz w:val="22"/>
                <w:szCs w:val="22"/>
                <w:lang w:eastAsia="en-US" w:bidi="ar-SA"/>
              </w:rPr>
              <w:tab/>
              <w:t xml:space="preserve">O prazo de vigência da contratação é será de 12 (doze) meses contados </w:t>
            </w:r>
            <w:proofErr w:type="gramStart"/>
            <w:r w:rsidRPr="00C2310C">
              <w:rPr>
                <w:rFonts w:eastAsia="Calibri" w:cs="Times New Roman"/>
                <w:kern w:val="0"/>
                <w:sz w:val="22"/>
                <w:szCs w:val="22"/>
                <w:lang w:eastAsia="en-US" w:bidi="ar-SA"/>
              </w:rPr>
              <w:t>do(</w:t>
            </w:r>
            <w:proofErr w:type="gramEnd"/>
            <w:r w:rsidRPr="00C2310C">
              <w:rPr>
                <w:rFonts w:eastAsia="Calibri" w:cs="Times New Roman"/>
                <w:kern w:val="0"/>
                <w:sz w:val="22"/>
                <w:szCs w:val="22"/>
                <w:lang w:eastAsia="en-US" w:bidi="ar-SA"/>
              </w:rPr>
              <w:t xml:space="preserve">a) assinatura do contrato, na forma do artigo 105 da Lei n° 14.133/2021, </w:t>
            </w:r>
            <w:r w:rsidRPr="00C2310C">
              <w:rPr>
                <w:rFonts w:eastAsia="Calibri" w:cs="Times New Roman"/>
                <w:bCs/>
                <w:i/>
                <w:kern w:val="0"/>
                <w:sz w:val="22"/>
                <w:szCs w:val="22"/>
                <w:lang w:eastAsia="en-US" w:bidi="ar-SA"/>
              </w:rPr>
              <w:t>prorrogável por até 10 anos, na forma dos artigos 106 e 107 da Lei n° 14.133/2021.</w:t>
            </w:r>
          </w:p>
          <w:p w14:paraId="47EFDE43" w14:textId="642E3D15" w:rsidR="00E5765D" w:rsidRPr="00C77842" w:rsidRDefault="00C2310C" w:rsidP="00E5765D">
            <w:pPr>
              <w:pStyle w:val="PargrafodaLista"/>
              <w:widowControl/>
              <w:numPr>
                <w:ilvl w:val="1"/>
                <w:numId w:val="9"/>
              </w:numPr>
              <w:suppressAutoHyphens w:val="0"/>
              <w:autoSpaceDN/>
              <w:spacing w:after="200" w:line="276" w:lineRule="auto"/>
              <w:textAlignment w:val="auto"/>
              <w:rPr>
                <w:rFonts w:cs="Times New Roman"/>
                <w:color w:val="000000"/>
              </w:rPr>
            </w:pPr>
            <w:r w:rsidRPr="00FC09FF">
              <w:rPr>
                <w:rFonts w:eastAsia="Calibri" w:cs="Times New Roman"/>
                <w:bCs/>
                <w:iCs/>
                <w:kern w:val="0"/>
                <w:sz w:val="22"/>
                <w:szCs w:val="22"/>
                <w:lang w:eastAsia="en-US" w:bidi="ar-SA"/>
              </w:rPr>
              <w:t>O custo estimado total da contratação é de</w:t>
            </w:r>
            <w:r w:rsidRPr="00FC09FF">
              <w:rPr>
                <w:rFonts w:eastAsia="Calibri" w:cs="Times New Roman"/>
                <w:bCs/>
                <w:i/>
                <w:iCs/>
                <w:kern w:val="0"/>
                <w:sz w:val="22"/>
                <w:szCs w:val="22"/>
                <w:lang w:eastAsia="en-US" w:bidi="ar-SA"/>
              </w:rPr>
              <w:t xml:space="preserve"> </w:t>
            </w:r>
            <w:r w:rsidR="00FE2D6F" w:rsidRPr="00FE2D6F">
              <w:rPr>
                <w:rFonts w:eastAsia="Calibri" w:cs="Times New Roman"/>
                <w:b/>
                <w:bCs/>
                <w:i/>
                <w:iCs/>
                <w:kern w:val="0"/>
                <w:sz w:val="22"/>
                <w:szCs w:val="22"/>
                <w:lang w:eastAsia="en-US" w:bidi="ar-SA"/>
              </w:rPr>
              <w:t>R$ 147.163,33 (cento e quarenta e sete mil e cento e sessenta e três reais e trinta e três centavos)</w:t>
            </w:r>
            <w:r w:rsidRPr="00FC09FF">
              <w:rPr>
                <w:rFonts w:eastAsia="Calibri" w:cs="Times New Roman"/>
                <w:bCs/>
                <w:i/>
                <w:iCs/>
                <w:kern w:val="0"/>
                <w:sz w:val="22"/>
                <w:szCs w:val="22"/>
                <w:lang w:eastAsia="en-US" w:bidi="ar-SA"/>
              </w:rPr>
              <w:t xml:space="preserve">, </w:t>
            </w:r>
            <w:r w:rsidRPr="00FC09FF">
              <w:rPr>
                <w:rFonts w:eastAsia="Calibri" w:cs="Times New Roman"/>
                <w:bCs/>
                <w:iCs/>
                <w:kern w:val="0"/>
                <w:sz w:val="22"/>
                <w:szCs w:val="22"/>
                <w:lang w:eastAsia="en-US" w:bidi="ar-SA"/>
              </w:rPr>
              <w:t>conforme custos unitários apostos</w:t>
            </w:r>
            <w:r w:rsidRPr="00FC09FF">
              <w:rPr>
                <w:rFonts w:eastAsia="Calibri" w:cs="Times New Roman"/>
                <w:bCs/>
                <w:i/>
                <w:iCs/>
                <w:kern w:val="0"/>
                <w:sz w:val="22"/>
                <w:szCs w:val="22"/>
                <w:lang w:eastAsia="en-US" w:bidi="ar-SA"/>
              </w:rPr>
              <w:t xml:space="preserve"> na tabela acima.</w:t>
            </w:r>
          </w:p>
        </w:tc>
      </w:tr>
      <w:tr w:rsidR="008A09EF" w:rsidRPr="00702CD9" w14:paraId="5EE8501D" w14:textId="77777777" w:rsidTr="00E5765D">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702CD9" w:rsidRDefault="008A09EF" w:rsidP="00C2310C">
            <w:pPr>
              <w:pStyle w:val="Cabealho"/>
              <w:rPr>
                <w:rFonts w:cs="Times New Roman"/>
                <w:b/>
                <w:bCs/>
                <w:color w:val="000000"/>
              </w:rPr>
            </w:pPr>
          </w:p>
        </w:tc>
      </w:tr>
      <w:tr w:rsidR="008A09EF" w:rsidRPr="00702CD9" w14:paraId="0A61C0D8" w14:textId="77777777" w:rsidTr="00E5765D">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0506A" w:rsidRDefault="008A09EF" w:rsidP="0050506A">
            <w:pPr>
              <w:pStyle w:val="Cabealho"/>
              <w:rPr>
                <w:rFonts w:cs="Times New Roman"/>
                <w:iCs/>
                <w:color w:val="000000" w:themeColor="text1"/>
              </w:rPr>
            </w:pP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2- </w:t>
            </w:r>
            <w:r w:rsidRPr="00C2310C">
              <w:rPr>
                <w:rFonts w:cs="Times New Roman"/>
                <w:b/>
                <w:bCs/>
              </w:rPr>
              <w:t>FUNDAMENTAÇÃO E DESCRIÇÃO DA NECESSIDADE DA CONTRATAÇÃO (art. 6º, inciso XXIII, alínea ‘b’ da Lei n. 14.133/2021).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32AB2516" w14:textId="77777777" w:rsidR="0079717A" w:rsidRPr="0079717A" w:rsidRDefault="0079717A" w:rsidP="001C3C2F">
            <w:pPr>
              <w:pStyle w:val="Cabealho"/>
              <w:jc w:val="both"/>
              <w:rPr>
                <w:rFonts w:cs="Times New Roman"/>
                <w:bCs/>
              </w:rPr>
            </w:pPr>
            <w:r w:rsidRPr="0079717A">
              <w:rPr>
                <w:rFonts w:cs="Times New Roman"/>
                <w:bCs/>
              </w:rPr>
              <w:t>2.1 A Fundamentação da Contratação e seus quantitativos encontram-se pormenorizada em Tópico específico dos Estudos Técnicos Preliminares, apêndice deste Termo de Referência;</w:t>
            </w:r>
          </w:p>
          <w:p w14:paraId="3B9A1BB7" w14:textId="77777777" w:rsidR="00693A9B" w:rsidRPr="00693A9B" w:rsidRDefault="00693A9B" w:rsidP="00693A9B">
            <w:pPr>
              <w:pStyle w:val="Cabealho"/>
              <w:rPr>
                <w:rFonts w:cs="Times New Roman"/>
                <w:b/>
                <w:bCs/>
                <w:u w:val="single"/>
              </w:rPr>
            </w:pPr>
          </w:p>
          <w:p w14:paraId="4810883E" w14:textId="708D76A3" w:rsidR="0079717A" w:rsidRPr="0079717A" w:rsidRDefault="0079717A" w:rsidP="001C3C2F">
            <w:pPr>
              <w:pStyle w:val="Cabealho"/>
              <w:jc w:val="both"/>
              <w:rPr>
                <w:rFonts w:cs="Times New Roman"/>
                <w:b/>
                <w:bCs/>
                <w:u w:val="single"/>
              </w:rPr>
            </w:pPr>
            <w:r w:rsidRPr="0079717A">
              <w:rPr>
                <w:rFonts w:cs="Times New Roman"/>
                <w:bCs/>
              </w:rPr>
              <w:t xml:space="preserve">2.2. Nesse sentido, a presente análise tem a finalidade de verificar a conformidade do procedimento, com as disposições fixadas na nova Lei de licitações, em especial no que tange a possibilidade legal de contratação direta dos serviços, </w:t>
            </w:r>
            <w:r w:rsidRPr="0079717A">
              <w:rPr>
                <w:rFonts w:cs="Times New Roman"/>
                <w:b/>
                <w:bCs/>
                <w:u w:val="single"/>
              </w:rPr>
              <w:t xml:space="preserve">tendo por fundamento o </w:t>
            </w:r>
            <w:r w:rsidR="00830F58">
              <w:rPr>
                <w:rFonts w:cs="Times New Roman"/>
                <w:b/>
                <w:bCs/>
                <w:u w:val="single"/>
              </w:rPr>
              <w:t xml:space="preserve">inciso XLI do artigo 6º, </w:t>
            </w:r>
            <w:r w:rsidRPr="0079717A">
              <w:rPr>
                <w:rFonts w:cs="Times New Roman"/>
                <w:b/>
                <w:bCs/>
                <w:u w:val="single"/>
              </w:rPr>
              <w:t>da Lei nº 14.133/2021.</w:t>
            </w:r>
          </w:p>
          <w:p w14:paraId="212040E3" w14:textId="77777777" w:rsidR="0079717A" w:rsidRDefault="0079717A" w:rsidP="0079717A">
            <w:pPr>
              <w:pStyle w:val="Cabealho"/>
              <w:rPr>
                <w:rFonts w:cs="Times New Roman"/>
                <w:bCs/>
              </w:rPr>
            </w:pPr>
          </w:p>
          <w:p w14:paraId="6A25CEEA" w14:textId="77777777" w:rsidR="00137C11" w:rsidRPr="00137C11" w:rsidRDefault="0079717A" w:rsidP="00137C11">
            <w:pPr>
              <w:autoSpaceDE w:val="0"/>
              <w:jc w:val="both"/>
              <w:rPr>
                <w:rFonts w:eastAsia="Times New Roman" w:cs="Times New Roman"/>
                <w:kern w:val="0"/>
                <w:lang w:val="pt-PT" w:eastAsia="en-US" w:bidi="ar-SA"/>
              </w:rPr>
            </w:pPr>
            <w:r w:rsidRPr="0079717A">
              <w:rPr>
                <w:rFonts w:cs="Times New Roman"/>
                <w:bCs/>
              </w:rPr>
              <w:t>2.3</w:t>
            </w:r>
            <w:r w:rsidR="009500C4">
              <w:rPr>
                <w:rFonts w:cs="Times New Roman"/>
                <w:bCs/>
              </w:rPr>
              <w:t xml:space="preserve">. </w:t>
            </w:r>
            <w:r w:rsidR="00137C11" w:rsidRPr="00137C11">
              <w:rPr>
                <w:rFonts w:eastAsia="Times New Roman" w:cs="Times New Roman"/>
                <w:kern w:val="0"/>
                <w:lang w:val="pt-PT" w:eastAsia="en-US" w:bidi="ar-SA"/>
              </w:rPr>
              <w:t xml:space="preserve">Essa aquisição é essencial para a execução eficiente de várias operações da Assistência Social. Isso  pode incluir busca de suprimentos para o departamento, visitas a pacientes, transporte da população ou até mesmo serviços de  emergência. </w:t>
            </w:r>
          </w:p>
          <w:p w14:paraId="5BCE69C0" w14:textId="69622276" w:rsidR="008A09EF" w:rsidRPr="00137C11" w:rsidRDefault="00137C11" w:rsidP="00137C11">
            <w:pPr>
              <w:jc w:val="both"/>
              <w:rPr>
                <w:rFonts w:eastAsia="Times New Roman" w:cs="Times New Roman"/>
                <w:kern w:val="0"/>
                <w:lang w:val="pt-PT" w:eastAsia="en-US" w:bidi="ar-SA"/>
              </w:rPr>
            </w:pPr>
            <w:r w:rsidRPr="00137C11">
              <w:rPr>
                <w:rFonts w:eastAsia="Times New Roman" w:cs="Times New Roman"/>
                <w:kern w:val="0"/>
                <w:lang w:eastAsia="en-US" w:bidi="ar-SA"/>
              </w:rPr>
              <w:t>O veículo possibilita o atendimento em domicílio, especialmente em áreas remotas ou de difícil acesso, garantindo que as pessoas mais vulneráveis recebam o suporte necessário, p</w:t>
            </w:r>
            <w:r w:rsidRPr="00137C11">
              <w:rPr>
                <w:rFonts w:eastAsia="Times New Roman" w:cs="Times New Roman"/>
                <w:kern w:val="0"/>
                <w:lang w:val="pt-PT" w:eastAsia="en-US" w:bidi="ar-SA"/>
              </w:rPr>
              <w:t>roporcionando maior flexibilidade e controle sobre suas operações. Não estará sujeita a horários de terceiros ou disponibilidade limitada de veículos  alugados.</w:t>
            </w:r>
          </w:p>
        </w:tc>
      </w:tr>
    </w:tbl>
    <w:p w14:paraId="63483219" w14:textId="1978FCE1" w:rsidR="00137C11" w:rsidRDefault="00137C11">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5189F5F1" w14:textId="0C03D219"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099FCD58" w14:textId="5887C477"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6B88EE02" w14:textId="2E1B223B"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61FCEB80" w14:textId="01364CD5"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1B2E310B" w14:textId="56658BA3"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10AAE2AE" w14:textId="44D67492"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7242E206" w14:textId="4FF62C3A"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320B919E" w14:textId="77777777"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C2310C" w:rsidRDefault="00C2310C" w:rsidP="005E3167">
            <w:pPr>
              <w:pStyle w:val="PargrafodaLista"/>
              <w:numPr>
                <w:ilvl w:val="0"/>
                <w:numId w:val="3"/>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Pr>
                <w:rFonts w:cs="Times New Roman"/>
                <w:b/>
                <w:bCs/>
              </w:rPr>
              <w:t xml:space="preserve">- </w:t>
            </w:r>
            <w:r w:rsidRPr="00C2310C">
              <w:rPr>
                <w:rFonts w:cs="Times New Roman"/>
                <w:b/>
                <w:bCs/>
              </w:rPr>
              <w:t>DESCRIÇÃO DA SOLUÇÃO COMO UM TODO CONSIDERADO O CICLO DE VIDA DO OBJETO (art. 6º, inciso XXIII, alínea ‘c’)</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C2310C">
        <w:trPr>
          <w:trHeight w:val="3056"/>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7ACD95C0" w14:textId="77777777" w:rsidR="00440067" w:rsidRDefault="00440067" w:rsidP="001C3C2F">
            <w:pPr>
              <w:pStyle w:val="Cabealho"/>
              <w:jc w:val="both"/>
              <w:rPr>
                <w:rFonts w:eastAsia="Times New Roman" w:cs="Times New Roman"/>
                <w:b/>
                <w:iCs/>
                <w:color w:val="000000"/>
              </w:rPr>
            </w:pPr>
          </w:p>
          <w:p w14:paraId="0C94F1E2" w14:textId="582E144C" w:rsidR="0079717A" w:rsidRPr="0079717A" w:rsidRDefault="0079717A" w:rsidP="001C3C2F">
            <w:pPr>
              <w:pStyle w:val="Cabealho"/>
              <w:jc w:val="both"/>
              <w:rPr>
                <w:rFonts w:eastAsia="Times New Roman" w:cs="Times New Roman"/>
                <w:bCs/>
                <w:iCs/>
                <w:color w:val="000000"/>
              </w:rPr>
            </w:pPr>
            <w:r w:rsidRPr="0079717A">
              <w:rPr>
                <w:rFonts w:eastAsia="Times New Roman" w:cs="Times New Roman"/>
                <w:b/>
                <w:iCs/>
                <w:color w:val="000000"/>
              </w:rPr>
              <w:t>3.1</w:t>
            </w:r>
            <w:r w:rsidR="00D34079">
              <w:rPr>
                <w:rFonts w:eastAsia="Times New Roman" w:cs="Times New Roman"/>
                <w:b/>
                <w:iCs/>
                <w:color w:val="000000"/>
              </w:rPr>
              <w:t>.</w:t>
            </w:r>
            <w:r w:rsidRPr="0079717A">
              <w:rPr>
                <w:rFonts w:eastAsia="Times New Roman" w:cs="Times New Roman"/>
                <w:b/>
                <w:iCs/>
                <w:color w:val="000000"/>
              </w:rPr>
              <w:t xml:space="preserve"> </w:t>
            </w:r>
            <w:r w:rsidRPr="0079717A">
              <w:rPr>
                <w:rFonts w:eastAsia="Times New Roman" w:cs="Times New Roman"/>
                <w:bCs/>
                <w:iCs/>
                <w:color w:val="000000"/>
              </w:rPr>
              <w:t>A Fundamentação da Contratação e seus quantitativos encontram-se pormenorizada em Tópico específico dos Estudos Técnicos Preliminares, apêndice deste Termo de Referência;</w:t>
            </w:r>
          </w:p>
          <w:p w14:paraId="49102625" w14:textId="77777777" w:rsidR="0079717A" w:rsidRPr="0079717A" w:rsidRDefault="0079717A" w:rsidP="001C3C2F">
            <w:pPr>
              <w:pStyle w:val="Cabealho"/>
              <w:jc w:val="both"/>
              <w:rPr>
                <w:rFonts w:eastAsia="Times New Roman" w:cs="Times New Roman"/>
                <w:b/>
                <w:iCs/>
                <w:color w:val="000000"/>
              </w:rPr>
            </w:pPr>
          </w:p>
          <w:p w14:paraId="189B1816" w14:textId="06A2B4D0" w:rsidR="00C63CE6" w:rsidRPr="00440067" w:rsidRDefault="0079717A" w:rsidP="0044006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sz w:val="6"/>
                <w:szCs w:val="6"/>
              </w:rPr>
            </w:pPr>
            <w:r w:rsidRPr="0079717A">
              <w:rPr>
                <w:rFonts w:eastAsia="Times New Roman" w:cs="Times New Roman"/>
                <w:b/>
                <w:iCs/>
                <w:color w:val="000000"/>
              </w:rPr>
              <w:t>3.2.</w:t>
            </w:r>
            <w:r w:rsidRPr="0079717A">
              <w:rPr>
                <w:rFonts w:eastAsia="Times New Roman" w:cs="Times New Roman"/>
                <w:b/>
                <w:iCs/>
                <w:color w:val="000000"/>
              </w:rPr>
              <w:tab/>
            </w:r>
            <w:r w:rsidR="00520F8C">
              <w:t>A aquisição de um carro para a assistência social deve ser vista como uma solução para otimizar o atendimento, ampliar o alcance dos serviços e melhorar a qualidade de vida da população.</w:t>
            </w:r>
          </w:p>
        </w:tc>
      </w:tr>
      <w:tr w:rsidR="008F294E" w:rsidRPr="00702CD9" w14:paraId="455F27A4" w14:textId="77777777" w:rsidTr="00440067">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8F294E">
            <w:pPr>
              <w:pStyle w:val="Cabealho"/>
              <w:jc w:val="both"/>
              <w:rPr>
                <w:rFonts w:cs="Times New Roman"/>
              </w:rPr>
            </w:pPr>
          </w:p>
        </w:tc>
      </w:tr>
    </w:tbl>
    <w:p w14:paraId="6E809E8F" w14:textId="77777777" w:rsidR="008A09EF" w:rsidRPr="00702CD9" w:rsidRDefault="008A09EF">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4 - </w:t>
            </w:r>
            <w:r w:rsidRPr="00C2310C">
              <w:rPr>
                <w:rFonts w:cs="Times New Roman"/>
                <w:b/>
                <w:bCs/>
              </w:rPr>
              <w:t>REQUISITOS DA CONTRATAÇÃO (art. 6º, XXIII, alínea ‘d’ da Lei nº 14.133/21)</w:t>
            </w:r>
          </w:p>
        </w:tc>
      </w:tr>
    </w:tbl>
    <w:p w14:paraId="44412766"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4.2. Solucionar em até 24 horas os problemas que venham a ocorrer com a prestação do serviço. </w:t>
      </w:r>
    </w:p>
    <w:p w14:paraId="69E20D5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4.3. Responsabilizar-se pelos danos causados diretamente à Administração ou a terceiros, decorrentes de sua culpa ou dolo, relacionados a prestação de serviços para a Prefeitura Municipal de Inúbia Paulista, incluindo serviços de terceiros e na prestação da garantia;</w:t>
      </w:r>
    </w:p>
    <w:p w14:paraId="2025EF70"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4.5. Entregar o objeto do contrato obedecendo aos prazos de garantia e métodos corretos de execução dos mesmos. </w:t>
      </w:r>
    </w:p>
    <w:p w14:paraId="679A76D7"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4.8. É expressamente vedada sob nenhum pretexto, à transferência de responsabilidade </w:t>
      </w:r>
      <w:proofErr w:type="gramStart"/>
      <w:r w:rsidRPr="00693A9B">
        <w:rPr>
          <w:rFonts w:cs="Times New Roman"/>
          <w:lang w:eastAsia="zh-CN"/>
        </w:rPr>
        <w:t>da(</w:t>
      </w:r>
      <w:proofErr w:type="gramEnd"/>
      <w:r w:rsidRPr="00693A9B">
        <w:rPr>
          <w:rFonts w:cs="Times New Roman"/>
          <w:lang w:eastAsia="zh-CN"/>
        </w:rPr>
        <w:t xml:space="preserve">s) vencedora(s) para outras entidades, sejam fabricantes, representantes ou quaisquer outros, para a execução do fornecimento do objeto; </w:t>
      </w:r>
    </w:p>
    <w:p w14:paraId="41210B9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4.11. </w:t>
      </w:r>
      <w:r w:rsidRPr="00693A9B">
        <w:rPr>
          <w:rFonts w:cs="Times New Roman"/>
          <w:lang w:eastAsia="zh-CN"/>
        </w:rPr>
        <w:tab/>
        <w:t>Não é admitida a subcontratação do objeto contratual.</w:t>
      </w:r>
    </w:p>
    <w:p w14:paraId="2E10ACE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4.12.</w:t>
      </w:r>
      <w:r w:rsidRPr="00693A9B">
        <w:rPr>
          <w:rFonts w:cs="Times New Roman"/>
          <w:lang w:eastAsia="zh-CN"/>
        </w:rPr>
        <w:tab/>
        <w:t>Não haverá exigência da garantia da contratação dos artigos 96 e seguintes da Lei nº 14.133, de 2021, pelas razões constantes do Estudo Técnico Preliminar.</w:t>
      </w:r>
    </w:p>
    <w:p w14:paraId="50C7229E" w14:textId="68741BEC" w:rsidR="00693A9B" w:rsidRPr="00693A9B" w:rsidRDefault="00693A9B" w:rsidP="00693A9B">
      <w:pPr>
        <w:spacing w:line="360" w:lineRule="auto"/>
        <w:jc w:val="both"/>
        <w:rPr>
          <w:rFonts w:cs="Times New Roman"/>
          <w:lang w:eastAsia="zh-CN"/>
        </w:rPr>
      </w:pPr>
      <w:r w:rsidRPr="00693A9B">
        <w:rPr>
          <w:rFonts w:cs="Times New Roman"/>
          <w:lang w:eastAsia="zh-CN"/>
        </w:rPr>
        <w:t>4.1</w:t>
      </w:r>
      <w:r w:rsidR="000474F7">
        <w:rPr>
          <w:rFonts w:cs="Times New Roman"/>
          <w:lang w:eastAsia="zh-CN"/>
        </w:rPr>
        <w:t>3</w:t>
      </w:r>
      <w:r w:rsidRPr="00693A9B">
        <w:rPr>
          <w:rFonts w:cs="Times New Roman"/>
          <w:lang w:eastAsia="zh-CN"/>
        </w:rPr>
        <w:t xml:space="preserve">. A presente contratação deverá observar as seguintes leis e normas:  </w:t>
      </w:r>
    </w:p>
    <w:p w14:paraId="0287E06B"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1.  Lei 14.133 de 1° de abril de 2021, que institui normas para licitações e contratos  </w:t>
      </w:r>
    </w:p>
    <w:p w14:paraId="31B91441" w14:textId="77777777" w:rsidR="00693A9B" w:rsidRPr="00693A9B" w:rsidRDefault="00693A9B" w:rsidP="00693A9B">
      <w:pPr>
        <w:spacing w:line="360" w:lineRule="auto"/>
        <w:jc w:val="both"/>
        <w:rPr>
          <w:rFonts w:cs="Times New Roman"/>
          <w:lang w:eastAsia="zh-CN"/>
        </w:rPr>
      </w:pPr>
      <w:proofErr w:type="gramStart"/>
      <w:r w:rsidRPr="00693A9B">
        <w:rPr>
          <w:rFonts w:cs="Times New Roman"/>
          <w:lang w:eastAsia="zh-CN"/>
        </w:rPr>
        <w:t>da</w:t>
      </w:r>
      <w:proofErr w:type="gramEnd"/>
      <w:r w:rsidRPr="00693A9B">
        <w:rPr>
          <w:rFonts w:cs="Times New Roman"/>
          <w:lang w:eastAsia="zh-CN"/>
        </w:rPr>
        <w:t xml:space="preserve"> Administração Pública;  </w:t>
      </w:r>
    </w:p>
    <w:p w14:paraId="59EFA265" w14:textId="38996FD9" w:rsidR="00BF1523" w:rsidRDefault="00693A9B" w:rsidP="00C46CD7">
      <w:pPr>
        <w:spacing w:line="360" w:lineRule="auto"/>
        <w:jc w:val="both"/>
        <w:rPr>
          <w:rFonts w:cs="Times New Roman"/>
          <w:lang w:eastAsia="zh-CN"/>
        </w:rPr>
      </w:pPr>
      <w:r w:rsidRPr="00693A9B">
        <w:rPr>
          <w:rFonts w:cs="Times New Roman"/>
          <w:lang w:eastAsia="zh-CN"/>
        </w:rPr>
        <w:t>4.1</w:t>
      </w:r>
      <w:r w:rsidR="000474F7">
        <w:rPr>
          <w:rFonts w:cs="Times New Roman"/>
          <w:lang w:eastAsia="zh-CN"/>
        </w:rPr>
        <w:t>4</w:t>
      </w:r>
      <w:r w:rsidRPr="00693A9B">
        <w:rPr>
          <w:rFonts w:cs="Times New Roman"/>
          <w:lang w:eastAsia="zh-CN"/>
        </w:rPr>
        <w:t xml:space="preserve">.  Demais legislações aplicáveis. </w:t>
      </w:r>
    </w:p>
    <w:p w14:paraId="50B16548" w14:textId="445A4F6B" w:rsidR="00BF1523" w:rsidRPr="00C46CD7" w:rsidRDefault="00BF1523" w:rsidP="00C46CD7">
      <w:pPr>
        <w:shd w:val="clear" w:color="auto" w:fill="FBE4D5" w:themeFill="accent2" w:themeFillTint="33"/>
        <w:spacing w:line="360" w:lineRule="auto"/>
        <w:rPr>
          <w:rFonts w:eastAsia="Times New Roman" w:cs="Times New Roman"/>
          <w:b/>
          <w:bCs/>
          <w:kern w:val="0"/>
          <w:lang w:eastAsia="en-US" w:bidi="ar-SA"/>
        </w:rPr>
      </w:pPr>
      <w:r w:rsidRPr="00C46CD7">
        <w:rPr>
          <w:rFonts w:eastAsia="Times New Roman" w:cs="Times New Roman"/>
          <w:b/>
          <w:kern w:val="0"/>
          <w:lang w:eastAsia="en-US" w:bidi="ar-SA"/>
        </w:rPr>
        <w:t>4.</w:t>
      </w:r>
      <w:r w:rsidR="00D634B3" w:rsidRPr="00C46CD7">
        <w:rPr>
          <w:rFonts w:eastAsia="Times New Roman" w:cs="Times New Roman"/>
          <w:b/>
          <w:kern w:val="0"/>
          <w:lang w:eastAsia="en-US" w:bidi="ar-SA"/>
        </w:rPr>
        <w:t>1</w:t>
      </w:r>
      <w:r w:rsidR="000474F7" w:rsidRPr="00C46CD7">
        <w:rPr>
          <w:rFonts w:eastAsia="Times New Roman" w:cs="Times New Roman"/>
          <w:b/>
          <w:kern w:val="0"/>
          <w:lang w:eastAsia="en-US" w:bidi="ar-SA"/>
        </w:rPr>
        <w:t>5</w:t>
      </w:r>
      <w:r w:rsidRPr="00C46CD7">
        <w:rPr>
          <w:rFonts w:eastAsia="Times New Roman" w:cs="Times New Roman"/>
          <w:b/>
          <w:kern w:val="0"/>
          <w:lang w:eastAsia="en-US" w:bidi="ar-SA"/>
        </w:rPr>
        <w:t xml:space="preserve">. A empresa deverá apresentar </w:t>
      </w:r>
      <w:r w:rsidRPr="00C46CD7">
        <w:rPr>
          <w:rFonts w:eastAsia="Times New Roman" w:cs="Times New Roman"/>
          <w:b/>
          <w:kern w:val="0"/>
          <w:highlight w:val="lightGray"/>
          <w:lang w:eastAsia="en-US" w:bidi="ar-SA"/>
        </w:rPr>
        <w:t>ficha técnica</w:t>
      </w:r>
      <w:r w:rsidRPr="00C46CD7">
        <w:rPr>
          <w:rFonts w:eastAsia="Times New Roman" w:cs="Times New Roman"/>
          <w:b/>
          <w:bCs/>
          <w:kern w:val="0"/>
          <w:lang w:eastAsia="en-US" w:bidi="ar-SA"/>
        </w:rPr>
        <w:t xml:space="preserve"> de acordo com os termos elencados no edital sob pena de desclassificação do certame.</w:t>
      </w:r>
    </w:p>
    <w:p w14:paraId="3FC6E17A" w14:textId="77777777" w:rsidR="00BF1523" w:rsidRPr="00C46CD7" w:rsidRDefault="00BF1523" w:rsidP="00C46CD7">
      <w:pPr>
        <w:suppressAutoHyphens w:val="0"/>
        <w:autoSpaceDE w:val="0"/>
        <w:spacing w:line="360" w:lineRule="auto"/>
        <w:ind w:left="222"/>
        <w:jc w:val="both"/>
        <w:textAlignment w:val="auto"/>
        <w:rPr>
          <w:rFonts w:eastAsia="Times New Roman" w:cs="Times New Roman"/>
          <w:b/>
          <w:bCs/>
          <w:kern w:val="0"/>
          <w:lang w:eastAsia="en-US" w:bidi="ar-SA"/>
        </w:rPr>
      </w:pPr>
    </w:p>
    <w:p w14:paraId="239523A5" w14:textId="16559EC9" w:rsidR="00BF1523" w:rsidRPr="00BF1523" w:rsidRDefault="00BF1523" w:rsidP="00C46CD7">
      <w:pPr>
        <w:suppressAutoHyphens w:val="0"/>
        <w:autoSpaceDE w:val="0"/>
        <w:spacing w:line="360" w:lineRule="auto"/>
        <w:jc w:val="both"/>
        <w:textAlignment w:val="auto"/>
        <w:rPr>
          <w:rFonts w:eastAsia="Times New Roman" w:cs="Times New Roman"/>
          <w:b/>
          <w:bCs/>
          <w:kern w:val="0"/>
          <w:lang w:eastAsia="en-US" w:bidi="ar-SA"/>
        </w:rPr>
      </w:pPr>
      <w:r w:rsidRPr="00BF1523">
        <w:rPr>
          <w:rFonts w:eastAsia="Times New Roman" w:cs="Times New Roman"/>
          <w:b/>
          <w:bCs/>
          <w:kern w:val="0"/>
          <w:lang w:eastAsia="en-US" w:bidi="ar-SA"/>
        </w:rPr>
        <w:t>4.</w:t>
      </w:r>
      <w:r w:rsidR="00D634B3" w:rsidRPr="00C46CD7">
        <w:rPr>
          <w:rFonts w:eastAsia="Times New Roman" w:cs="Times New Roman"/>
          <w:b/>
          <w:bCs/>
          <w:kern w:val="0"/>
          <w:lang w:eastAsia="en-US" w:bidi="ar-SA"/>
        </w:rPr>
        <w:t>1</w:t>
      </w:r>
      <w:r w:rsidR="000474F7" w:rsidRPr="00C46CD7">
        <w:rPr>
          <w:rFonts w:eastAsia="Times New Roman" w:cs="Times New Roman"/>
          <w:b/>
          <w:bCs/>
          <w:kern w:val="0"/>
          <w:lang w:eastAsia="en-US" w:bidi="ar-SA"/>
        </w:rPr>
        <w:t>6.</w:t>
      </w:r>
      <w:r w:rsidRPr="00BF1523">
        <w:rPr>
          <w:rFonts w:eastAsia="Times New Roman" w:cs="Times New Roman"/>
          <w:kern w:val="0"/>
          <w:lang w:eastAsia="en-US" w:bidi="ar-SA"/>
        </w:rPr>
        <w:t xml:space="preserve"> </w:t>
      </w:r>
      <w:r w:rsidRPr="00BF1523">
        <w:rPr>
          <w:rFonts w:eastAsia="Times New Roman" w:cs="Times New Roman"/>
          <w:b/>
          <w:bCs/>
          <w:kern w:val="0"/>
          <w:lang w:eastAsia="en-US" w:bidi="ar-SA"/>
        </w:rPr>
        <w:t>O veículo deverá conter:</w:t>
      </w:r>
    </w:p>
    <w:p w14:paraId="2B8542C4"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Veículo automotivo (Tipo Passeio), para transporte de passageiros com capacidade para 07 lugares (6+1).</w:t>
      </w:r>
    </w:p>
    <w:p w14:paraId="325F1A2B"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0 km-Zero Quilômetro</w:t>
      </w:r>
    </w:p>
    <w:p w14:paraId="057BA99C" w14:textId="61663E5A"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Ano de Fabricação: 202</w:t>
      </w:r>
      <w:r w:rsidR="00635FA4">
        <w:rPr>
          <w:rFonts w:eastAsia="Calibri" w:cs="Times New Roman"/>
          <w:kern w:val="2"/>
          <w:lang w:val="pt-PT" w:eastAsia="en-US" w:bidi="ar-SA"/>
        </w:rPr>
        <w:t>5/2026</w:t>
      </w:r>
    </w:p>
    <w:p w14:paraId="74266BCF"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Portas: 5 portas (incluso o porta-mala)</w:t>
      </w:r>
    </w:p>
    <w:p w14:paraId="0102CF80"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Ocupantes no mínimo: 06 +01</w:t>
      </w:r>
    </w:p>
    <w:p w14:paraId="63DF192B"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Cor: Branco</w:t>
      </w:r>
    </w:p>
    <w:p w14:paraId="00D58541"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Direção: Hidráulica, elétrica ou elétrica - hidráulica</w:t>
      </w:r>
    </w:p>
    <w:p w14:paraId="1A65CC82"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Tração: Dianteira, traseira ou 4x4</w:t>
      </w:r>
    </w:p>
    <w:p w14:paraId="4E634C0D"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O motor deverá atender as resoluções/ legislações do CONAMA e demais órgãos ambientais.</w:t>
      </w:r>
    </w:p>
    <w:p w14:paraId="5269763C"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Motor: 1.0 ou superior</w:t>
      </w:r>
    </w:p>
    <w:p w14:paraId="32E9C659"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Alimentação: Injeção multiponto</w:t>
      </w:r>
    </w:p>
    <w:p w14:paraId="4D6B030C"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Refrigeração: Água</w:t>
      </w:r>
    </w:p>
    <w:p w14:paraId="1D60BE7A"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Combustível: flex.</w:t>
      </w:r>
    </w:p>
    <w:p w14:paraId="2377FD01"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Câmbio deverá ser do tipo manual com no mínimo 05 ou 06 (cinco ou seis) marchas sincronizadas à frente e 01 (uma) à ré ou automático de 06 velocidades (minimo)</w:t>
      </w:r>
    </w:p>
    <w:p w14:paraId="4D31C90F"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Embreagem convencional;</w:t>
      </w:r>
    </w:p>
    <w:p w14:paraId="09FB190C" w14:textId="77777777" w:rsidR="00BF1523" w:rsidRPr="00BF1523" w:rsidRDefault="00BF1523" w:rsidP="00C46CD7">
      <w:pPr>
        <w:widowControl/>
        <w:numPr>
          <w:ilvl w:val="0"/>
          <w:numId w:val="28"/>
        </w:numPr>
        <w:suppressAutoHyphens w:val="0"/>
        <w:autoSpaceDE w:val="0"/>
        <w:autoSpaceDN/>
        <w:spacing w:after="160" w:line="360" w:lineRule="auto"/>
        <w:contextualSpacing/>
        <w:textAlignment w:val="auto"/>
        <w:rPr>
          <w:rFonts w:eastAsia="Calibri" w:cs="Times New Roman"/>
          <w:kern w:val="2"/>
          <w:lang w:val="pt-PT" w:eastAsia="en-US" w:bidi="ar-SA"/>
        </w:rPr>
      </w:pPr>
      <w:r w:rsidRPr="00BF1523">
        <w:rPr>
          <w:rFonts w:eastAsia="Calibri" w:cs="Times New Roman"/>
          <w:kern w:val="2"/>
          <w:lang w:val="pt-PT" w:eastAsia="en-US" w:bidi="ar-SA"/>
        </w:rPr>
        <w:t>Espelhos retrovisores em ambos os lados; vidros e travas elétricas, limpador dianteiro; jogo de tapetes de borracha (preto); ar-condicionado original de fábrica.</w:t>
      </w:r>
    </w:p>
    <w:p w14:paraId="00FC979D" w14:textId="77777777" w:rsidR="00BF1523" w:rsidRPr="00BF1523" w:rsidRDefault="00BF1523" w:rsidP="00C46CD7">
      <w:pPr>
        <w:widowControl/>
        <w:suppressAutoHyphens w:val="0"/>
        <w:autoSpaceDE w:val="0"/>
        <w:autoSpaceDN/>
        <w:spacing w:after="160" w:line="360" w:lineRule="auto"/>
        <w:ind w:left="720"/>
        <w:contextualSpacing/>
        <w:textAlignment w:val="auto"/>
        <w:rPr>
          <w:rFonts w:eastAsia="Calibri" w:cs="Times New Roman"/>
          <w:kern w:val="2"/>
          <w:lang w:val="pt-PT" w:eastAsia="en-US" w:bidi="ar-SA"/>
        </w:rPr>
      </w:pPr>
    </w:p>
    <w:p w14:paraId="755102A0" w14:textId="77777777" w:rsidR="00BF1523" w:rsidRPr="00BF1523" w:rsidRDefault="00BF1523" w:rsidP="00C46CD7">
      <w:pPr>
        <w:widowControl/>
        <w:suppressAutoHyphens w:val="0"/>
        <w:autoSpaceDE w:val="0"/>
        <w:autoSpaceDN/>
        <w:spacing w:after="160" w:line="360" w:lineRule="auto"/>
        <w:textAlignment w:val="auto"/>
        <w:rPr>
          <w:rFonts w:eastAsia="Calibri" w:cs="Times New Roman"/>
          <w:b/>
          <w:bCs/>
          <w:kern w:val="2"/>
          <w:lang w:val="pt-PT" w:eastAsia="en-US" w:bidi="ar-SA"/>
        </w:rPr>
      </w:pPr>
      <w:r w:rsidRPr="00BF1523">
        <w:rPr>
          <w:rFonts w:eastAsia="Calibri" w:cs="Times New Roman"/>
          <w:b/>
          <w:bCs/>
          <w:kern w:val="2"/>
          <w:lang w:val="pt-PT" w:eastAsia="en-US" w:bidi="ar-SA"/>
        </w:rPr>
        <w:t>OBSERVAÇÕES IMPORTANTES</w:t>
      </w:r>
    </w:p>
    <w:p w14:paraId="3FDEB4DA" w14:textId="77777777" w:rsidR="00BF1523" w:rsidRPr="00BF1523" w:rsidRDefault="00BF1523" w:rsidP="00C46CD7">
      <w:pPr>
        <w:widowControl/>
        <w:numPr>
          <w:ilvl w:val="0"/>
          <w:numId w:val="29"/>
        </w:numPr>
        <w:suppressAutoHyphens w:val="0"/>
        <w:autoSpaceDE w:val="0"/>
        <w:autoSpaceDN/>
        <w:spacing w:after="160" w:line="360" w:lineRule="auto"/>
        <w:contextualSpacing/>
        <w:jc w:val="both"/>
        <w:textAlignment w:val="auto"/>
        <w:rPr>
          <w:rFonts w:eastAsia="Calibri" w:cs="Times New Roman"/>
          <w:kern w:val="2"/>
          <w:lang w:val="pt-PT" w:eastAsia="en-US" w:bidi="ar-SA"/>
        </w:rPr>
      </w:pPr>
      <w:r w:rsidRPr="00BF1523">
        <w:rPr>
          <w:rFonts w:eastAsia="Calibri" w:cs="Times New Roman"/>
          <w:kern w:val="2"/>
          <w:lang w:val="pt-PT" w:eastAsia="en-US" w:bidi="ar-SA"/>
        </w:rPr>
        <w:t>Todos os sistemas do veículo deverão atender as exigências do atual Código Nacional de Trânsito e demais legislação em vigor.</w:t>
      </w:r>
    </w:p>
    <w:p w14:paraId="5DCCF6D2" w14:textId="77777777" w:rsidR="00BF1523" w:rsidRPr="00BF1523" w:rsidRDefault="00BF1523" w:rsidP="00C46CD7">
      <w:pPr>
        <w:widowControl/>
        <w:numPr>
          <w:ilvl w:val="0"/>
          <w:numId w:val="29"/>
        </w:numPr>
        <w:suppressAutoHyphens w:val="0"/>
        <w:autoSpaceDE w:val="0"/>
        <w:autoSpaceDN/>
        <w:spacing w:after="160" w:line="360" w:lineRule="auto"/>
        <w:contextualSpacing/>
        <w:jc w:val="both"/>
        <w:textAlignment w:val="auto"/>
        <w:rPr>
          <w:rFonts w:eastAsia="Calibri" w:cs="Times New Roman"/>
          <w:kern w:val="2"/>
          <w:lang w:val="pt-PT" w:eastAsia="en-US" w:bidi="ar-SA"/>
        </w:rPr>
      </w:pPr>
      <w:r w:rsidRPr="00BF1523">
        <w:rPr>
          <w:rFonts w:eastAsia="Calibri" w:cs="Times New Roman"/>
          <w:b/>
          <w:bCs/>
          <w:kern w:val="2"/>
          <w:u w:val="single"/>
          <w:lang w:val="pt-PT" w:eastAsia="en-US" w:bidi="ar-SA"/>
        </w:rPr>
        <w:t>O veículo deverá ser entregue licenciado e documentado em nome da Prefeitura Municipal de Inúbia Paulista /SP</w:t>
      </w:r>
      <w:r w:rsidRPr="00BF1523">
        <w:rPr>
          <w:rFonts w:eastAsia="Calibri" w:cs="Times New Roman"/>
          <w:kern w:val="2"/>
          <w:lang w:val="pt-PT" w:eastAsia="en-US" w:bidi="ar-SA"/>
        </w:rPr>
        <w:t>, no valor proposto deverá estar incluso os custos de licenciamento e emplacamento do veículo.</w:t>
      </w:r>
    </w:p>
    <w:p w14:paraId="1B25B826" w14:textId="77777777" w:rsidR="00BF1523" w:rsidRPr="00BF1523" w:rsidRDefault="00BF1523" w:rsidP="00C46CD7">
      <w:pPr>
        <w:widowControl/>
        <w:numPr>
          <w:ilvl w:val="0"/>
          <w:numId w:val="29"/>
        </w:numPr>
        <w:suppressAutoHyphens w:val="0"/>
        <w:autoSpaceDE w:val="0"/>
        <w:autoSpaceDN/>
        <w:spacing w:after="160" w:line="360" w:lineRule="auto"/>
        <w:contextualSpacing/>
        <w:jc w:val="both"/>
        <w:textAlignment w:val="auto"/>
        <w:rPr>
          <w:rFonts w:eastAsia="Calibri" w:cs="Times New Roman"/>
          <w:kern w:val="2"/>
          <w:lang w:val="pt-PT" w:eastAsia="en-US" w:bidi="ar-SA"/>
        </w:rPr>
      </w:pPr>
      <w:r w:rsidRPr="00BF1523">
        <w:rPr>
          <w:rFonts w:eastAsia="Calibri" w:cs="Times New Roman"/>
          <w:b/>
          <w:bCs/>
          <w:kern w:val="2"/>
          <w:u w:val="single"/>
          <w:lang w:val="pt-PT" w:eastAsia="en-US" w:bidi="ar-SA"/>
        </w:rPr>
        <w:t>A empresa vencedora da fase de lances deverá encaminhar</w:t>
      </w:r>
      <w:r w:rsidRPr="00BF1523">
        <w:rPr>
          <w:rFonts w:eastAsia="Calibri" w:cs="Times New Roman"/>
          <w:kern w:val="2"/>
          <w:lang w:val="pt-PT" w:eastAsia="en-US" w:bidi="ar-SA"/>
        </w:rPr>
        <w:t xml:space="preserve">, conforme solicitado pelo pregoeiro, juntamente com os documentos de habilitação, </w:t>
      </w:r>
      <w:r w:rsidRPr="00BF1523">
        <w:rPr>
          <w:rFonts w:eastAsia="Calibri" w:cs="Times New Roman"/>
          <w:b/>
          <w:bCs/>
          <w:kern w:val="2"/>
          <w:lang w:val="pt-PT" w:eastAsia="en-US" w:bidi="ar-SA"/>
        </w:rPr>
        <w:t>○ CATÁLOGO TÉCNICO</w:t>
      </w:r>
      <w:r w:rsidRPr="00BF1523">
        <w:rPr>
          <w:rFonts w:eastAsia="Calibri" w:cs="Times New Roman"/>
          <w:kern w:val="2"/>
          <w:lang w:val="pt-PT" w:eastAsia="en-US" w:bidi="ar-SA"/>
        </w:rPr>
        <w:t xml:space="preserve"> do produto, demonstrando o atendimento das especificações mínimas estabelecidas no edital, conforme se obrigou ao apresentar proposta neste processo.</w:t>
      </w:r>
    </w:p>
    <w:p w14:paraId="111645D3" w14:textId="77777777" w:rsidR="00BF1523" w:rsidRPr="00BF1523" w:rsidRDefault="00BF1523" w:rsidP="00C46CD7">
      <w:pPr>
        <w:widowControl/>
        <w:numPr>
          <w:ilvl w:val="0"/>
          <w:numId w:val="29"/>
        </w:numPr>
        <w:suppressAutoHyphens w:val="0"/>
        <w:autoSpaceDE w:val="0"/>
        <w:autoSpaceDN/>
        <w:spacing w:after="160" w:line="360" w:lineRule="auto"/>
        <w:contextualSpacing/>
        <w:jc w:val="both"/>
        <w:textAlignment w:val="auto"/>
        <w:rPr>
          <w:rFonts w:eastAsia="Calibri" w:cs="Times New Roman"/>
          <w:kern w:val="2"/>
          <w:lang w:val="pt-PT" w:eastAsia="en-US" w:bidi="ar-SA"/>
        </w:rPr>
      </w:pPr>
      <w:r w:rsidRPr="00BF1523">
        <w:rPr>
          <w:rFonts w:eastAsia="Calibri" w:cs="Times New Roman"/>
          <w:kern w:val="2"/>
          <w:lang w:val="pt-PT" w:eastAsia="en-US" w:bidi="ar-SA"/>
        </w:rPr>
        <w:t>Os mencionados documentos serão analisados antes da abertura do prazo de recurso no sistema, deforma a possibilitar o amplo contraditório no caso de rejeição do equipamento por desatendimento das especificações ou ausência de apresentação do documento e retomada da negociação com os demais classificados.</w:t>
      </w:r>
    </w:p>
    <w:p w14:paraId="3887D8B3" w14:textId="74B953F7" w:rsidR="00D34079" w:rsidRPr="00C46CD7" w:rsidRDefault="00BF1523" w:rsidP="00C46CD7">
      <w:pPr>
        <w:widowControl/>
        <w:numPr>
          <w:ilvl w:val="0"/>
          <w:numId w:val="29"/>
        </w:numPr>
        <w:suppressAutoHyphens w:val="0"/>
        <w:autoSpaceDE w:val="0"/>
        <w:autoSpaceDN/>
        <w:spacing w:after="160" w:line="360" w:lineRule="auto"/>
        <w:contextualSpacing/>
        <w:jc w:val="both"/>
        <w:textAlignment w:val="auto"/>
        <w:rPr>
          <w:rFonts w:eastAsia="Calibri" w:cs="Times New Roman"/>
          <w:kern w:val="2"/>
          <w:lang w:val="pt-PT" w:eastAsia="en-US" w:bidi="ar-SA"/>
        </w:rPr>
      </w:pPr>
      <w:r w:rsidRPr="00BF1523">
        <w:rPr>
          <w:rFonts w:eastAsia="Calibri" w:cs="Times New Roman"/>
          <w:b/>
          <w:bCs/>
          <w:kern w:val="2"/>
          <w:u w:val="single"/>
          <w:lang w:val="pt-PT" w:eastAsia="en-US" w:bidi="ar-SA"/>
        </w:rPr>
        <w:t>Garantia integral do(s) produto/veiculo(s),</w:t>
      </w:r>
      <w:r w:rsidRPr="00BF1523">
        <w:rPr>
          <w:rFonts w:eastAsia="Calibri" w:cs="Times New Roman"/>
          <w:kern w:val="2"/>
          <w:lang w:val="pt-PT" w:eastAsia="en-US" w:bidi="ar-SA"/>
        </w:rPr>
        <w:t xml:space="preserve"> por melo do fabricante, pelo prazo mínimo de 12 (doze) meses ou 100.000Km, conforme condições previstas no manual de garantia do fabricante.</w:t>
      </w:r>
    </w:p>
    <w:p w14:paraId="1FA7EBC5" w14:textId="77777777" w:rsidR="00160032" w:rsidRPr="00160032" w:rsidRDefault="00160032" w:rsidP="00160032">
      <w:pPr>
        <w:pStyle w:val="PargrafodaLista"/>
        <w:widowControl/>
        <w:tabs>
          <w:tab w:val="left" w:pos="555"/>
          <w:tab w:val="left" w:pos="840"/>
          <w:tab w:val="left" w:pos="1140"/>
          <w:tab w:val="left" w:pos="1395"/>
          <w:tab w:val="left" w:pos="1650"/>
          <w:tab w:val="left" w:pos="1965"/>
          <w:tab w:val="left" w:pos="2220"/>
          <w:tab w:val="left" w:pos="7336"/>
        </w:tabs>
        <w:suppressAutoHyphens w:val="0"/>
        <w:autoSpaceDN/>
        <w:spacing w:before="57" w:beforeAutospacing="1" w:after="200" w:afterAutospacing="1"/>
        <w:ind w:left="0"/>
        <w:jc w:val="both"/>
        <w:textAlignment w:val="auto"/>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C95309" w:rsidRDefault="00C95309" w:rsidP="005E3167">
            <w:pPr>
              <w:pStyle w:val="PargrafodaLista"/>
              <w:numPr>
                <w:ilvl w:val="0"/>
                <w:numId w:val="5"/>
              </w:numPr>
              <w:rPr>
                <w:rFonts w:cs="Times New Roman"/>
                <w:b/>
                <w:bCs/>
                <w:color w:val="000000"/>
              </w:rPr>
            </w:pPr>
            <w:r w:rsidRPr="00C95309">
              <w:rPr>
                <w:rFonts w:cs="Times New Roman"/>
                <w:b/>
                <w:bCs/>
                <w:color w:val="000000"/>
              </w:rPr>
              <w:t>MODELO DE EXECUÇÃO DO OBJETO (</w:t>
            </w:r>
            <w:proofErr w:type="spellStart"/>
            <w:r w:rsidRPr="00C95309">
              <w:rPr>
                <w:rFonts w:cs="Times New Roman"/>
                <w:b/>
                <w:bCs/>
                <w:color w:val="000000"/>
              </w:rPr>
              <w:t>arts</w:t>
            </w:r>
            <w:proofErr w:type="spellEnd"/>
            <w:r w:rsidRPr="00C95309">
              <w:rPr>
                <w:rFonts w:cs="Times New Roman"/>
                <w:b/>
                <w:bCs/>
                <w:color w:val="000000"/>
              </w:rPr>
              <w:t>. 6º, XXIII, alínea “e” da Lei n. 14.133/2021).</w:t>
            </w:r>
          </w:p>
          <w:p w14:paraId="296C3AD4" w14:textId="417D7622" w:rsidR="00B1043F" w:rsidRPr="00702CD9"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iCs/>
                <w:color w:val="000000" w:themeColor="text1"/>
              </w:rPr>
              <w:t>5.1.</w:t>
            </w:r>
            <w:r w:rsidRPr="00807748">
              <w:rPr>
                <w:rFonts w:cs="Times New Roman"/>
                <w:iCs/>
                <w:color w:val="000000" w:themeColor="text1"/>
              </w:rPr>
              <w:tab/>
              <w:t>A execução do objeto observará:</w:t>
            </w:r>
          </w:p>
          <w:p w14:paraId="1372E7CA" w14:textId="1EE8A4B9" w:rsidR="00C95309" w:rsidRPr="00807748" w:rsidRDefault="00C95309" w:rsidP="007771D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rPr>
            </w:pPr>
            <w:r w:rsidRPr="00807748">
              <w:rPr>
                <w:rFonts w:cs="Times New Roman"/>
                <w:b/>
                <w:iCs/>
                <w:color w:val="000000" w:themeColor="text1"/>
              </w:rPr>
              <w:t>5.1.1.</w:t>
            </w:r>
            <w:r w:rsidRPr="00807748">
              <w:rPr>
                <w:rFonts w:cs="Times New Roman"/>
                <w:b/>
                <w:iCs/>
                <w:color w:val="000000" w:themeColor="text1"/>
              </w:rPr>
              <w:tab/>
              <w:t>Início da execução do objeto:</w:t>
            </w:r>
            <w:r w:rsidRPr="00807748">
              <w:rPr>
                <w:rFonts w:cs="Times New Roman"/>
                <w:iCs/>
                <w:color w:val="000000" w:themeColor="text1"/>
              </w:rPr>
              <w:t xml:space="preserve"> A previsão estimada </w:t>
            </w:r>
            <w:r w:rsidR="007771DE">
              <w:rPr>
                <w:rFonts w:cs="Times New Roman"/>
                <w:iCs/>
                <w:color w:val="000000" w:themeColor="text1"/>
              </w:rPr>
              <w:t xml:space="preserve">para </w:t>
            </w:r>
            <w:r w:rsidR="00123EE7">
              <w:rPr>
                <w:rFonts w:cs="Times New Roman"/>
                <w:iCs/>
                <w:color w:val="000000" w:themeColor="text1"/>
              </w:rPr>
              <w:t>entrega do veículo</w:t>
            </w:r>
            <w:r w:rsidR="007771DE">
              <w:rPr>
                <w:rFonts w:cs="Times New Roman"/>
                <w:iCs/>
                <w:color w:val="000000" w:themeColor="text1"/>
              </w:rPr>
              <w:t xml:space="preserve"> </w:t>
            </w:r>
            <w:r w:rsidRPr="00807748">
              <w:rPr>
                <w:rFonts w:cs="Times New Roman"/>
                <w:iCs/>
                <w:color w:val="000000" w:themeColor="text1"/>
              </w:rPr>
              <w:t xml:space="preserve">é </w:t>
            </w:r>
            <w:r w:rsidR="00A1549D">
              <w:rPr>
                <w:rFonts w:cs="Times New Roman"/>
                <w:iCs/>
                <w:color w:val="000000" w:themeColor="text1"/>
              </w:rPr>
              <w:t xml:space="preserve">a partir do mês de </w:t>
            </w:r>
            <w:r w:rsidR="00123EE7">
              <w:rPr>
                <w:rFonts w:cs="Times New Roman"/>
                <w:iCs/>
                <w:color w:val="000000" w:themeColor="text1"/>
              </w:rPr>
              <w:t>abril</w:t>
            </w:r>
            <w:r w:rsidR="00A1549D">
              <w:rPr>
                <w:rFonts w:cs="Times New Roman"/>
                <w:iCs/>
                <w:color w:val="000000" w:themeColor="text1"/>
              </w:rPr>
              <w:t xml:space="preserve">, conforme </w:t>
            </w:r>
            <w:r w:rsidR="007771DE">
              <w:rPr>
                <w:rFonts w:cs="Times New Roman"/>
                <w:iCs/>
                <w:color w:val="000000" w:themeColor="text1"/>
              </w:rPr>
              <w:t xml:space="preserve">pedido de compra solicitado pelo departamento de </w:t>
            </w:r>
            <w:r w:rsidR="008972DB">
              <w:rPr>
                <w:rFonts w:cs="Times New Roman"/>
                <w:iCs/>
                <w:color w:val="000000" w:themeColor="text1"/>
              </w:rPr>
              <w:t>Assistência</w:t>
            </w:r>
            <w:r w:rsidR="007771DE">
              <w:rPr>
                <w:rFonts w:cs="Times New Roman"/>
                <w:iCs/>
                <w:color w:val="000000" w:themeColor="text1"/>
              </w:rPr>
              <w:t xml:space="preserve"> Social</w:t>
            </w:r>
            <w:r w:rsidR="00CB6DB3">
              <w:rPr>
                <w:rFonts w:cs="Times New Roman"/>
                <w:iCs/>
                <w:color w:val="000000" w:themeColor="text1"/>
              </w:rPr>
              <w:t>.</w:t>
            </w:r>
            <w:r w:rsidR="00A1549D">
              <w:rPr>
                <w:rFonts w:cs="Times New Roman"/>
                <w:iCs/>
                <w:color w:val="000000" w:themeColor="text1"/>
              </w:rPr>
              <w:t xml:space="preserve"> </w:t>
            </w:r>
          </w:p>
          <w:p w14:paraId="3A32F59E"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p>
          <w:p w14:paraId="7F90CD13" w14:textId="77777777" w:rsidR="0079717A" w:rsidRPr="0079717A" w:rsidRDefault="0079717A" w:rsidP="0079717A">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r w:rsidRPr="0079717A">
              <w:rPr>
                <w:rFonts w:cs="Times New Roman"/>
                <w:b/>
                <w:iCs/>
                <w:color w:val="000000" w:themeColor="text1"/>
              </w:rPr>
              <w:t>5.1.2.</w:t>
            </w:r>
            <w:r w:rsidRPr="0079717A">
              <w:rPr>
                <w:rFonts w:cs="Times New Roman"/>
                <w:b/>
                <w:iCs/>
                <w:color w:val="000000" w:themeColor="text1"/>
              </w:rPr>
              <w:tab/>
              <w:t xml:space="preserve">Os serviços serão prestados no seguinte endereço: </w:t>
            </w:r>
          </w:p>
          <w:p w14:paraId="755018E0" w14:textId="311EF957" w:rsidR="008972DB" w:rsidRDefault="008972DB" w:rsidP="008972DB">
            <w:pPr>
              <w:spacing w:line="360" w:lineRule="auto"/>
              <w:jc w:val="both"/>
              <w:rPr>
                <w:rFonts w:eastAsia="Times New Roman" w:cs="Times New Roman"/>
                <w:b/>
                <w:bCs/>
                <w:color w:val="000000"/>
              </w:rPr>
            </w:pPr>
            <w:r>
              <w:rPr>
                <w:rFonts w:eastAsia="Times New Roman" w:cs="Times New Roman"/>
                <w:b/>
                <w:bCs/>
                <w:color w:val="000000"/>
              </w:rPr>
              <w:t xml:space="preserve">Departamento de Assistência Social: </w:t>
            </w:r>
          </w:p>
          <w:p w14:paraId="10F65CAC" w14:textId="57EB34A9" w:rsidR="008972DB" w:rsidRDefault="008972DB" w:rsidP="008972DB">
            <w:pPr>
              <w:spacing w:line="360" w:lineRule="auto"/>
              <w:jc w:val="both"/>
              <w:rPr>
                <w:rFonts w:eastAsia="Times New Roman" w:cs="Times New Roman"/>
                <w:bCs/>
                <w:color w:val="000000"/>
              </w:rPr>
            </w:pPr>
            <w:r w:rsidRPr="008972DB">
              <w:rPr>
                <w:rFonts w:eastAsia="Times New Roman" w:cs="Times New Roman"/>
                <w:bCs/>
                <w:color w:val="000000"/>
              </w:rPr>
              <w:t xml:space="preserve">Avenida Campos Salles, </w:t>
            </w:r>
            <w:r>
              <w:rPr>
                <w:rFonts w:eastAsia="Times New Roman" w:cs="Times New Roman"/>
                <w:bCs/>
                <w:color w:val="000000"/>
              </w:rPr>
              <w:t xml:space="preserve">centro, 113 – CEP 17760-000 </w:t>
            </w:r>
            <w:r w:rsidRPr="008972DB">
              <w:rPr>
                <w:rFonts w:eastAsia="Times New Roman" w:cs="Times New Roman"/>
                <w:bCs/>
                <w:color w:val="000000"/>
              </w:rPr>
              <w:t>-  Inúbia Paulista</w:t>
            </w:r>
            <w:r>
              <w:rPr>
                <w:rFonts w:eastAsia="Times New Roman" w:cs="Times New Roman"/>
                <w:bCs/>
                <w:color w:val="000000"/>
              </w:rPr>
              <w:t>.</w:t>
            </w:r>
          </w:p>
          <w:p w14:paraId="00E68CCD" w14:textId="77777777" w:rsidR="00C477F7" w:rsidRDefault="008972DB" w:rsidP="00C477F7">
            <w:pPr>
              <w:spacing w:line="360" w:lineRule="auto"/>
              <w:jc w:val="both"/>
              <w:rPr>
                <w:rFonts w:eastAsia="Times New Roman" w:cs="Times New Roman"/>
                <w:bCs/>
                <w:color w:val="000000"/>
              </w:rPr>
            </w:pPr>
            <w:r>
              <w:rPr>
                <w:rFonts w:eastAsia="Times New Roman" w:cs="Times New Roman"/>
                <w:bCs/>
                <w:color w:val="000000"/>
              </w:rPr>
              <w:t>Horários: De segunda a sexta das 08:00 horas às 17 horas.</w:t>
            </w:r>
          </w:p>
          <w:p w14:paraId="3B369F36" w14:textId="77777777" w:rsidR="00C477F7" w:rsidRDefault="00C477F7" w:rsidP="00C477F7">
            <w:pPr>
              <w:spacing w:line="360" w:lineRule="auto"/>
              <w:jc w:val="both"/>
              <w:rPr>
                <w:rFonts w:eastAsia="Times New Roman" w:cs="Times New Roman"/>
                <w:bCs/>
                <w:color w:val="000000"/>
              </w:rPr>
            </w:pPr>
          </w:p>
          <w:p w14:paraId="1804AF26" w14:textId="1E90C722" w:rsidR="00C57D64" w:rsidRPr="00332E8B" w:rsidRDefault="00C477F7" w:rsidP="00C57D64">
            <w:pPr>
              <w:spacing w:line="360" w:lineRule="auto"/>
              <w:jc w:val="both"/>
            </w:pPr>
            <w:r>
              <w:rPr>
                <w:rFonts w:eastAsia="Times New Roman" w:cs="Times New Roman"/>
                <w:bCs/>
                <w:color w:val="000000"/>
              </w:rPr>
              <w:t xml:space="preserve">5.1.3. </w:t>
            </w:r>
            <w:r w:rsidR="0079717A" w:rsidRPr="00C477F7">
              <w:rPr>
                <w:rFonts w:cs="Times New Roman"/>
                <w:b/>
                <w:iCs/>
                <w:color w:val="000000" w:themeColor="text1"/>
              </w:rPr>
              <w:t xml:space="preserve">Cronograma de realização dos serviços: </w:t>
            </w:r>
            <w:r w:rsidR="00C57D64" w:rsidRPr="002D500D">
              <w:t xml:space="preserve">O objeto </w:t>
            </w:r>
            <w:r w:rsidR="00C57D64" w:rsidRPr="00DC6AB5">
              <w:rPr>
                <w:b/>
              </w:rPr>
              <w:t xml:space="preserve">deverá ser entregue com no máximo de </w:t>
            </w:r>
            <w:r w:rsidR="00C57D64">
              <w:rPr>
                <w:b/>
              </w:rPr>
              <w:t>120</w:t>
            </w:r>
            <w:r w:rsidR="00C57D64" w:rsidRPr="00DC6AB5">
              <w:rPr>
                <w:b/>
              </w:rPr>
              <w:t xml:space="preserve"> dias</w:t>
            </w:r>
            <w:r w:rsidR="00C57D64" w:rsidRPr="002D500D">
              <w:t xml:space="preserve"> contados a partir da requisição do setor de compras</w:t>
            </w:r>
            <w:r w:rsidR="00C57D64">
              <w:t>.</w:t>
            </w:r>
          </w:p>
        </w:tc>
      </w:tr>
    </w:tbl>
    <w:p w14:paraId="1BC75E1E" w14:textId="440971E5" w:rsidR="00B65DF5" w:rsidRDefault="00B65DF5">
      <w:pPr>
        <w:rPr>
          <w:rFonts w:cs="Times New Roman"/>
          <w:lang w:eastAsia="zh-CN"/>
        </w:rPr>
      </w:pPr>
    </w:p>
    <w:p w14:paraId="39633D34" w14:textId="77777777" w:rsidR="00A81D8B" w:rsidRPr="00702CD9" w:rsidRDefault="00A81D8B">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701A41" w:rsidRDefault="00701A41" w:rsidP="005E3167">
            <w:pPr>
              <w:pStyle w:val="PargrafodaLista"/>
              <w:numPr>
                <w:ilvl w:val="0"/>
                <w:numId w:val="6"/>
              </w:numPr>
              <w:jc w:val="center"/>
              <w:rPr>
                <w:rFonts w:cs="Times New Roman"/>
                <w:b/>
                <w:bCs/>
              </w:rPr>
            </w:pPr>
            <w:r w:rsidRPr="00701A41">
              <w:rPr>
                <w:rFonts w:cs="Times New Roman"/>
                <w:b/>
                <w:bCs/>
              </w:rPr>
              <w:t>MATERIAIS A SEREM DISPONIBILIZADOS</w:t>
            </w:r>
          </w:p>
        </w:tc>
      </w:tr>
    </w:tbl>
    <w:p w14:paraId="459B5B8D" w14:textId="77777777" w:rsidR="008A09EF" w:rsidRPr="00063665"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5563AA72" w14:textId="0859F0D5" w:rsidR="0020037D" w:rsidRPr="00701A41" w:rsidRDefault="00701A41"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Pr>
          <w:rFonts w:cs="Times New Roman"/>
          <w:b/>
          <w:bCs/>
          <w:iCs/>
          <w:color w:val="000000" w:themeColor="text1"/>
        </w:rPr>
        <w:t>6.1</w:t>
      </w:r>
      <w:r w:rsidR="00FA09C6">
        <w:rPr>
          <w:rFonts w:cs="Times New Roman"/>
          <w:b/>
          <w:bCs/>
          <w:iCs/>
          <w:color w:val="000000" w:themeColor="text1"/>
        </w:rPr>
        <w:t>.</w:t>
      </w:r>
      <w:r>
        <w:rPr>
          <w:rFonts w:cs="Times New Roman"/>
          <w:b/>
          <w:bCs/>
          <w:iCs/>
          <w:color w:val="000000" w:themeColor="text1"/>
        </w:rPr>
        <w:t xml:space="preserve"> </w:t>
      </w:r>
      <w:r w:rsidRPr="00701A41">
        <w:rPr>
          <w:rFonts w:cs="Times New Roman"/>
          <w:iCs/>
          <w:color w:val="000000" w:themeColor="text1"/>
        </w:rPr>
        <w:t>Para a perfeita execução dos serviços, a Contratada deverá disponibilizar os materiais, equipamentos, ferramentas e utensílios necessários, nas quantidades estimadas e qualidades</w:t>
      </w:r>
      <w:r>
        <w:rPr>
          <w:rFonts w:cs="Times New Roman"/>
          <w:iCs/>
          <w:color w:val="000000" w:themeColor="text1"/>
        </w:rPr>
        <w:t xml:space="preserve"> para execução do serviço</w:t>
      </w:r>
      <w:r w:rsidRPr="00701A41">
        <w:rPr>
          <w:rFonts w:cs="Times New Roman"/>
          <w:iCs/>
          <w:color w:val="000000" w:themeColor="text1"/>
        </w:rPr>
        <w:t>, promovendo sua substituição quando necessário.</w:t>
      </w:r>
    </w:p>
    <w:p w14:paraId="6056FDEE" w14:textId="179EF285" w:rsidR="0020037D" w:rsidRDefault="0020037D"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p w14:paraId="47CA8858" w14:textId="5C9A868F" w:rsidR="00A81D8B" w:rsidRDefault="00A81D8B"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p w14:paraId="2F2900BB" w14:textId="2CFB7DAD" w:rsidR="00A81D8B" w:rsidRDefault="00A81D8B"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p w14:paraId="47112F3D" w14:textId="6F7CF0C0" w:rsidR="00A81D8B" w:rsidRDefault="00A81D8B"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p w14:paraId="272CE77E" w14:textId="0F289413" w:rsidR="00A81D8B" w:rsidRDefault="00A81D8B"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p w14:paraId="22C55EC4" w14:textId="77777777" w:rsidR="00A81D8B" w:rsidRPr="00702CD9" w:rsidRDefault="00A81D8B"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702CD9" w:rsidRDefault="00701A41" w:rsidP="005E3167">
            <w:pPr>
              <w:pStyle w:val="PargrafodaLista"/>
              <w:numPr>
                <w:ilvl w:val="0"/>
                <w:numId w:val="6"/>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01A41">
              <w:rPr>
                <w:rFonts w:cs="Times New Roman"/>
                <w:b/>
                <w:bCs/>
              </w:rPr>
              <w:t>INFORMAÇÕES RELEVANTES PARA O DIMENSIONAMENTO DA PROPOSTA</w:t>
            </w:r>
          </w:p>
        </w:tc>
      </w:tr>
    </w:tbl>
    <w:p w14:paraId="448C96DE" w14:textId="7F18621A" w:rsidR="00A81D8B" w:rsidRPr="00702CD9" w:rsidRDefault="00A81D8B"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6255BAFB" w14:textId="1D0582D4" w:rsidR="00F90AC0" w:rsidRDefault="007D1D37" w:rsidP="00A81D8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lang w:eastAsia="hi-IN"/>
        </w:rPr>
      </w:pPr>
      <w:r>
        <w:rPr>
          <w:rFonts w:cs="Times New Roman"/>
          <w:b/>
          <w:bCs/>
          <w:color w:val="000000" w:themeColor="text1"/>
        </w:rPr>
        <w:t>7.1</w:t>
      </w:r>
      <w:r w:rsidR="00FA09C6">
        <w:rPr>
          <w:rFonts w:cs="Times New Roman"/>
          <w:b/>
          <w:bCs/>
          <w:color w:val="000000" w:themeColor="text1"/>
        </w:rPr>
        <w:t>.</w:t>
      </w:r>
      <w:r>
        <w:rPr>
          <w:rFonts w:cs="Times New Roman"/>
          <w:b/>
          <w:bCs/>
          <w:color w:val="000000" w:themeColor="text1"/>
        </w:rPr>
        <w:t xml:space="preserve"> A</w:t>
      </w:r>
      <w:r w:rsidR="00701A41" w:rsidRPr="00701A41">
        <w:rPr>
          <w:rFonts w:cs="Times New Roman"/>
          <w:b/>
          <w:bCs/>
          <w:color w:val="000000" w:themeColor="text1"/>
        </w:rPr>
        <w:t xml:space="preserve"> demanda do órgão tem como base as seguintes características:</w:t>
      </w:r>
      <w:r w:rsidR="00F90AC0" w:rsidRPr="00F90AC0">
        <w:rPr>
          <w:lang w:eastAsia="hi-IN"/>
        </w:rPr>
        <w:t xml:space="preserve"> </w:t>
      </w:r>
    </w:p>
    <w:p w14:paraId="347757FF" w14:textId="77777777" w:rsidR="00A81D8B" w:rsidRPr="00A81D8B" w:rsidRDefault="00A81D8B" w:rsidP="00A81D8B">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kern w:val="0"/>
          <w:lang w:eastAsia="pt-BR" w:bidi="ar-SA"/>
        </w:rPr>
        <w:t>A aquisição de um veículo para a assistência social exige a consideração de diversas características para garantir que o veículo atenda às necessidades da equipe e dos usuários. Abaixo, detalho as principais características a serem consideradas:</w:t>
      </w:r>
    </w:p>
    <w:p w14:paraId="4314C5DE" w14:textId="77777777" w:rsidR="00A81D8B" w:rsidRPr="00A81D8B" w:rsidRDefault="00A81D8B" w:rsidP="00A81D8B">
      <w:pPr>
        <w:widowControl/>
        <w:numPr>
          <w:ilvl w:val="0"/>
          <w:numId w:val="30"/>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b/>
          <w:bCs/>
          <w:kern w:val="0"/>
          <w:lang w:eastAsia="pt-BR" w:bidi="ar-SA"/>
        </w:rPr>
        <w:t>Tipo de veículo:</w:t>
      </w:r>
      <w:r w:rsidRPr="00A81D8B">
        <w:rPr>
          <w:rFonts w:eastAsia="Times New Roman" w:cs="Times New Roman"/>
          <w:kern w:val="0"/>
          <w:lang w:eastAsia="pt-BR" w:bidi="ar-SA"/>
        </w:rPr>
        <w:t xml:space="preserve"> </w:t>
      </w:r>
    </w:p>
    <w:p w14:paraId="50982E9F" w14:textId="538264F9" w:rsidR="00A81D8B" w:rsidRPr="00A81D8B" w:rsidRDefault="0002425A" w:rsidP="00A81D8B">
      <w:pPr>
        <w:widowControl/>
        <w:numPr>
          <w:ilvl w:val="1"/>
          <w:numId w:val="30"/>
        </w:numPr>
        <w:suppressAutoHyphens w:val="0"/>
        <w:autoSpaceDN/>
        <w:spacing w:before="100" w:beforeAutospacing="1" w:after="100" w:afterAutospacing="1"/>
        <w:jc w:val="both"/>
        <w:textAlignment w:val="auto"/>
        <w:rPr>
          <w:rFonts w:eastAsia="Times New Roman" w:cs="Times New Roman"/>
          <w:kern w:val="0"/>
          <w:lang w:eastAsia="pt-BR" w:bidi="ar-SA"/>
        </w:rPr>
      </w:pPr>
      <w:r>
        <w:rPr>
          <w:rFonts w:eastAsia="Times New Roman" w:cs="Times New Roman"/>
          <w:kern w:val="0"/>
          <w:lang w:eastAsia="pt-BR" w:bidi="ar-SA"/>
        </w:rPr>
        <w:t>Os veículos minivan</w:t>
      </w:r>
      <w:r w:rsidR="00A81D8B" w:rsidRPr="00A81D8B">
        <w:rPr>
          <w:rFonts w:eastAsia="Times New Roman" w:cs="Times New Roman"/>
          <w:kern w:val="0"/>
          <w:lang w:eastAsia="pt-BR" w:bidi="ar-SA"/>
        </w:rPr>
        <w:t xml:space="preserve"> </w:t>
      </w:r>
      <w:r>
        <w:rPr>
          <w:rFonts w:eastAsia="Times New Roman" w:cs="Times New Roman"/>
          <w:kern w:val="0"/>
          <w:lang w:eastAsia="pt-BR" w:bidi="ar-SA"/>
        </w:rPr>
        <w:t>com capacidade de 7 lugares</w:t>
      </w:r>
      <w:r w:rsidRPr="00A81D8B">
        <w:rPr>
          <w:rFonts w:eastAsia="Times New Roman" w:cs="Times New Roman"/>
          <w:kern w:val="0"/>
          <w:lang w:eastAsia="pt-BR" w:bidi="ar-SA"/>
        </w:rPr>
        <w:t xml:space="preserve"> </w:t>
      </w:r>
      <w:r w:rsidR="00A81D8B" w:rsidRPr="00A81D8B">
        <w:rPr>
          <w:rFonts w:eastAsia="Times New Roman" w:cs="Times New Roman"/>
          <w:kern w:val="0"/>
          <w:lang w:eastAsia="pt-BR" w:bidi="ar-SA"/>
        </w:rPr>
        <w:t>são ideais para o transporte de grupos maiores, enquanto carros são mais adequados para atendimentos individuais e visitas domiciliares.</w:t>
      </w:r>
    </w:p>
    <w:p w14:paraId="79417641" w14:textId="77777777" w:rsidR="00A81D8B" w:rsidRPr="00A81D8B" w:rsidRDefault="00A81D8B" w:rsidP="00A81D8B">
      <w:pPr>
        <w:widowControl/>
        <w:numPr>
          <w:ilvl w:val="0"/>
          <w:numId w:val="30"/>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b/>
          <w:bCs/>
          <w:kern w:val="0"/>
          <w:lang w:eastAsia="pt-BR" w:bidi="ar-SA"/>
        </w:rPr>
        <w:t>Capacidade de passageiros e carga:</w:t>
      </w:r>
      <w:r w:rsidRPr="00A81D8B">
        <w:rPr>
          <w:rFonts w:eastAsia="Times New Roman" w:cs="Times New Roman"/>
          <w:kern w:val="0"/>
          <w:lang w:eastAsia="pt-BR" w:bidi="ar-SA"/>
        </w:rPr>
        <w:t xml:space="preserve"> </w:t>
      </w:r>
    </w:p>
    <w:p w14:paraId="5F629C6A" w14:textId="77777777" w:rsidR="00A81D8B" w:rsidRPr="00A81D8B" w:rsidRDefault="00A81D8B" w:rsidP="00A81D8B">
      <w:pPr>
        <w:widowControl/>
        <w:numPr>
          <w:ilvl w:val="1"/>
          <w:numId w:val="30"/>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kern w:val="0"/>
          <w:lang w:eastAsia="pt-BR" w:bidi="ar-SA"/>
        </w:rPr>
        <w:t>O veículo deve ter capacidade suficiente para transportar a equipe, os usuários e os materiais necessários para as atividades da assistência social.</w:t>
      </w:r>
    </w:p>
    <w:p w14:paraId="7EC17A31" w14:textId="77777777" w:rsidR="00A81D8B" w:rsidRPr="00A81D8B" w:rsidRDefault="00A81D8B" w:rsidP="00A81D8B">
      <w:pPr>
        <w:widowControl/>
        <w:numPr>
          <w:ilvl w:val="0"/>
          <w:numId w:val="30"/>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b/>
          <w:bCs/>
          <w:kern w:val="0"/>
          <w:lang w:eastAsia="pt-BR" w:bidi="ar-SA"/>
        </w:rPr>
        <w:t>Espaço interno:</w:t>
      </w:r>
      <w:r w:rsidRPr="00A81D8B">
        <w:rPr>
          <w:rFonts w:eastAsia="Times New Roman" w:cs="Times New Roman"/>
          <w:kern w:val="0"/>
          <w:lang w:eastAsia="pt-BR" w:bidi="ar-SA"/>
        </w:rPr>
        <w:t xml:space="preserve"> </w:t>
      </w:r>
    </w:p>
    <w:p w14:paraId="5F79A67B" w14:textId="77777777" w:rsidR="00A81D8B" w:rsidRPr="00A81D8B" w:rsidRDefault="00A81D8B" w:rsidP="00A81D8B">
      <w:pPr>
        <w:widowControl/>
        <w:numPr>
          <w:ilvl w:val="1"/>
          <w:numId w:val="30"/>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kern w:val="0"/>
          <w:lang w:eastAsia="pt-BR" w:bidi="ar-SA"/>
        </w:rPr>
        <w:t>O veículo deve possuir um espaço interno confortável e seguro para os passageiros e para o transporte de materiais.</w:t>
      </w:r>
    </w:p>
    <w:p w14:paraId="2726F62C" w14:textId="77777777" w:rsidR="00A81D8B" w:rsidRPr="00A81D8B" w:rsidRDefault="00A81D8B" w:rsidP="00A81D8B">
      <w:pPr>
        <w:widowControl/>
        <w:numPr>
          <w:ilvl w:val="0"/>
          <w:numId w:val="31"/>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b/>
          <w:bCs/>
          <w:kern w:val="0"/>
          <w:lang w:eastAsia="pt-BR" w:bidi="ar-SA"/>
        </w:rPr>
        <w:t>Segurança:</w:t>
      </w:r>
      <w:r w:rsidRPr="00A81D8B">
        <w:rPr>
          <w:rFonts w:eastAsia="Times New Roman" w:cs="Times New Roman"/>
          <w:kern w:val="0"/>
          <w:lang w:eastAsia="pt-BR" w:bidi="ar-SA"/>
        </w:rPr>
        <w:t xml:space="preserve"> </w:t>
      </w:r>
    </w:p>
    <w:p w14:paraId="1CBECB55" w14:textId="77777777" w:rsidR="00A81D8B" w:rsidRPr="00A81D8B" w:rsidRDefault="00A81D8B" w:rsidP="00A81D8B">
      <w:pPr>
        <w:widowControl/>
        <w:numPr>
          <w:ilvl w:val="1"/>
          <w:numId w:val="31"/>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kern w:val="0"/>
          <w:lang w:eastAsia="pt-BR" w:bidi="ar-SA"/>
        </w:rPr>
        <w:t xml:space="preserve">O veículo deve possuir equipamentos de segurança, como </w:t>
      </w:r>
      <w:proofErr w:type="spellStart"/>
      <w:r w:rsidRPr="00A81D8B">
        <w:rPr>
          <w:rFonts w:eastAsia="Times New Roman" w:cs="Times New Roman"/>
          <w:kern w:val="0"/>
          <w:lang w:eastAsia="pt-BR" w:bidi="ar-SA"/>
        </w:rPr>
        <w:t>airbags</w:t>
      </w:r>
      <w:proofErr w:type="spellEnd"/>
      <w:r w:rsidRPr="00A81D8B">
        <w:rPr>
          <w:rFonts w:eastAsia="Times New Roman" w:cs="Times New Roman"/>
          <w:kern w:val="0"/>
          <w:lang w:eastAsia="pt-BR" w:bidi="ar-SA"/>
        </w:rPr>
        <w:t>, freios ABS e controle de estabilidade, para garantir a segurança da equipe e dos usuários.</w:t>
      </w:r>
    </w:p>
    <w:p w14:paraId="5E8B2B15" w14:textId="77777777" w:rsidR="00A81D8B" w:rsidRPr="00A81D8B" w:rsidRDefault="00A81D8B" w:rsidP="00A81D8B">
      <w:pPr>
        <w:widowControl/>
        <w:numPr>
          <w:ilvl w:val="0"/>
          <w:numId w:val="31"/>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b/>
          <w:bCs/>
          <w:kern w:val="0"/>
          <w:lang w:eastAsia="pt-BR" w:bidi="ar-SA"/>
        </w:rPr>
        <w:t>Suspensão:</w:t>
      </w:r>
      <w:r w:rsidRPr="00A81D8B">
        <w:rPr>
          <w:rFonts w:eastAsia="Times New Roman" w:cs="Times New Roman"/>
          <w:kern w:val="0"/>
          <w:lang w:eastAsia="pt-BR" w:bidi="ar-SA"/>
        </w:rPr>
        <w:t xml:space="preserve"> </w:t>
      </w:r>
    </w:p>
    <w:p w14:paraId="1FBE473D" w14:textId="6D3DB9A5" w:rsidR="001B07BA" w:rsidRPr="0002425A" w:rsidRDefault="00A81D8B" w:rsidP="0002425A">
      <w:pPr>
        <w:widowControl/>
        <w:numPr>
          <w:ilvl w:val="1"/>
          <w:numId w:val="31"/>
        </w:numPr>
        <w:suppressAutoHyphens w:val="0"/>
        <w:autoSpaceDN/>
        <w:spacing w:before="100" w:beforeAutospacing="1" w:after="100" w:afterAutospacing="1"/>
        <w:jc w:val="both"/>
        <w:textAlignment w:val="auto"/>
        <w:rPr>
          <w:rFonts w:eastAsia="Times New Roman" w:cs="Times New Roman"/>
          <w:kern w:val="0"/>
          <w:lang w:eastAsia="pt-BR" w:bidi="ar-SA"/>
        </w:rPr>
      </w:pPr>
      <w:r w:rsidRPr="00A81D8B">
        <w:rPr>
          <w:rFonts w:eastAsia="Times New Roman" w:cs="Times New Roman"/>
          <w:kern w:val="0"/>
          <w:lang w:eastAsia="pt-BR" w:bidi="ar-SA"/>
        </w:rPr>
        <w:t>A suspensão do veículo deve ser adequada para garantir o conforto dos passageiros, especialmente em terrenos irregulares.</w:t>
      </w: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AB0574" w:rsidRDefault="00135C38" w:rsidP="005E3167">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135C38">
              <w:rPr>
                <w:rFonts w:cs="Times New Roman"/>
                <w:b/>
                <w:bCs/>
                <w:sz w:val="20"/>
                <w:szCs w:val="20"/>
                <w:lang w:eastAsia="zh-CN"/>
              </w:rPr>
              <w:t xml:space="preserve"> </w:t>
            </w:r>
            <w:r w:rsidR="00AB0574" w:rsidRPr="00AB0574">
              <w:rPr>
                <w:rFonts w:cs="Times New Roman"/>
                <w:b/>
                <w:bCs/>
              </w:rPr>
              <w:t>MODELO DE GESTÃO DO CONTRATO (art. 6º, XXIII, alínea “f” da Lei nº 14.133/21)</w:t>
            </w:r>
          </w:p>
          <w:p w14:paraId="06B50515" w14:textId="10C35C0C"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AB0574"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AB0574" w:rsidRDefault="00AB0574" w:rsidP="005E3167">
      <w:pPr>
        <w:pStyle w:val="Standard"/>
        <w:numPr>
          <w:ilvl w:val="1"/>
          <w:numId w:val="7"/>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AB0574">
        <w:rPr>
          <w:rFonts w:cs="Times New Roman"/>
          <w:b/>
          <w:bCs/>
          <w:color w:val="000000" w:themeColor="text1"/>
          <w:shd w:val="clear" w:color="auto" w:fill="FFFFFF"/>
        </w:rPr>
        <w:t>ROTINAS DE FISCALIZAÇÃO CONTRATUAL</w:t>
      </w:r>
    </w:p>
    <w:p w14:paraId="60AE7E87" w14:textId="72E86C5B" w:rsidR="00AB0574" w:rsidRDefault="00AB0574" w:rsidP="005E3167">
      <w:pPr>
        <w:pStyle w:val="Standard"/>
        <w:numPr>
          <w:ilvl w:val="2"/>
          <w:numId w:val="7"/>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B0574">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8.1.2.</w:t>
      </w:r>
      <w:r w:rsidRPr="00E62ED3">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w:t>
      </w:r>
      <w:r w:rsidRPr="00E62ED3">
        <w:rPr>
          <w:rFonts w:cs="Times New Roman"/>
          <w:color w:val="000000" w:themeColor="text1"/>
          <w:shd w:val="clear" w:color="auto" w:fill="FFFFFF"/>
        </w:rPr>
        <w:tab/>
        <w:t xml:space="preserve">A execução do contrato deverá ser acompanhada e fiscalizada </w:t>
      </w:r>
      <w:proofErr w:type="gramStart"/>
      <w:r w:rsidRPr="00E62ED3">
        <w:rPr>
          <w:rFonts w:cs="Times New Roman"/>
          <w:color w:val="000000" w:themeColor="text1"/>
          <w:shd w:val="clear" w:color="auto" w:fill="FFFFFF"/>
        </w:rPr>
        <w:t>pelo(</w:t>
      </w:r>
      <w:proofErr w:type="gramEnd"/>
      <w:r w:rsidRPr="00E62ED3">
        <w:rPr>
          <w:rFonts w:cs="Times New Roman"/>
          <w:color w:val="000000" w:themeColor="text1"/>
          <w:shd w:val="clear" w:color="auto" w:fill="FFFFFF"/>
        </w:rPr>
        <w:t>s) fiscal(</w:t>
      </w:r>
      <w:proofErr w:type="spellStart"/>
      <w:r w:rsidRPr="00E62ED3">
        <w:rPr>
          <w:rFonts w:cs="Times New Roman"/>
          <w:color w:val="000000" w:themeColor="text1"/>
          <w:shd w:val="clear" w:color="auto" w:fill="FFFFFF"/>
        </w:rPr>
        <w:t>is</w:t>
      </w:r>
      <w:proofErr w:type="spellEnd"/>
      <w:r w:rsidRPr="00E62ED3">
        <w:rPr>
          <w:rFonts w:cs="Times New Roman"/>
          <w:color w:val="000000" w:themeColor="text1"/>
          <w:shd w:val="clear" w:color="auto" w:fill="FFFFFF"/>
        </w:rPr>
        <w:t>) do contrato, ou pelos respectivos substitutos (Lei nº 14.133/2021, art. 117, caput).</w:t>
      </w:r>
    </w:p>
    <w:p w14:paraId="2536730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8.1.3.1.</w:t>
      </w:r>
      <w:r w:rsidRPr="00E62ED3">
        <w:rPr>
          <w:rFonts w:cs="Times New Roman"/>
          <w:color w:val="000000" w:themeColor="text1"/>
          <w:shd w:val="clear" w:color="auto" w:fill="FFFFFF"/>
        </w:rPr>
        <w:tab/>
        <w:t>O fiscal do contrato anotará em registro próprio todas as ocorrências relacionadas à execução do contrato, determinando o que for necessário para a regularização das faltas ou dos defeitos observados (Lei nº 14.133/2021, art. 117, §1º).</w:t>
      </w:r>
    </w:p>
    <w:p w14:paraId="34E7B03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8.1.3.2.</w:t>
      </w:r>
      <w:r w:rsidRPr="00E62ED3">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providência que</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ultrapasse sua competência (Lei nº 14.133/2021, art. 117, §2º).</w:t>
      </w:r>
    </w:p>
    <w:p w14:paraId="3760955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w:t>
      </w:r>
      <w:r w:rsidRPr="00E62ED3">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8.1.4.1.</w:t>
      </w:r>
      <w:r w:rsidRPr="00E62ED3">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8.1.5.</w:t>
      </w:r>
      <w:r w:rsidRPr="00E62ED3">
        <w:rPr>
          <w:rFonts w:cs="Times New Roman"/>
          <w:color w:val="000000" w:themeColor="text1"/>
          <w:shd w:val="clear" w:color="auto" w:fill="FFFFFF"/>
        </w:rPr>
        <w:tab/>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15B41B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8.1.6.</w:t>
      </w:r>
      <w:r w:rsidRPr="00E62ED3">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w:t>
      </w:r>
      <w:r w:rsidRPr="00E62ED3">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8.1.7.1.</w:t>
      </w:r>
      <w:r w:rsidRPr="00E62ED3">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8.1.8.</w:t>
      </w:r>
      <w:r w:rsidRPr="00E62ED3">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8.1.9.</w:t>
      </w:r>
      <w:r w:rsidRPr="00E62ED3">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8.1.11.</w:t>
      </w:r>
      <w:r w:rsidRPr="00E62ED3">
        <w:rPr>
          <w:rFonts w:cs="Times New Roman"/>
          <w:color w:val="000000" w:themeColor="text1"/>
          <w:shd w:val="clear" w:color="auto" w:fill="FFFFFF"/>
        </w:rPr>
        <w:tab/>
        <w:t>Antes do pagamento da nota fiscal ou da fatura, deverá ser consultada a situação da empresa junto ao SICAF.</w:t>
      </w:r>
    </w:p>
    <w:p w14:paraId="438C2807" w14:textId="2D4E7F70" w:rsidR="00AB0574"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8.1.12.</w:t>
      </w:r>
      <w:r w:rsidRPr="00E62ED3">
        <w:rPr>
          <w:rFonts w:cs="Times New Roman"/>
          <w:color w:val="000000" w:themeColor="text1"/>
          <w:shd w:val="clear" w:color="auto" w:fill="FFFFFF"/>
        </w:rPr>
        <w:ta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DCF815C" w14:textId="4E2639BB" w:rsidR="005A6242" w:rsidRPr="00702CD9" w:rsidRDefault="005A6242" w:rsidP="002C7AD4">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E62ED3" w:rsidRDefault="00E62ED3" w:rsidP="005E3167">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E62ED3">
              <w:rPr>
                <w:rFonts w:cs="Times New Roman"/>
                <w:b/>
                <w:bCs/>
              </w:rPr>
              <w:t>FORMA E CRITÉRIOS DE MEDIÇÃO E PAGAMENTO</w:t>
            </w:r>
          </w:p>
        </w:tc>
      </w:tr>
    </w:tbl>
    <w:p w14:paraId="5ED759DD" w14:textId="77777777" w:rsidR="00E62ED3" w:rsidRPr="003D5496" w:rsidRDefault="00E62ED3" w:rsidP="00E62ED3">
      <w:pPr>
        <w:spacing w:line="360" w:lineRule="auto"/>
        <w:jc w:val="both"/>
      </w:pPr>
      <w:r w:rsidRPr="003D5496">
        <w:t>9.1.</w:t>
      </w:r>
      <w:r w:rsidRPr="003D5496">
        <w:tab/>
        <w:t>A avaliação da execução do objeto utilizará o disposto neste item, devendo haver o redimensionamento no pagamento, sempre que a Contratada:</w:t>
      </w:r>
    </w:p>
    <w:p w14:paraId="069F591E" w14:textId="77777777" w:rsidR="00E62ED3" w:rsidRPr="003D5496" w:rsidRDefault="00E62ED3" w:rsidP="00E62ED3">
      <w:pPr>
        <w:spacing w:line="360" w:lineRule="auto"/>
        <w:jc w:val="both"/>
      </w:pPr>
      <w:r w:rsidRPr="003D5496">
        <w:t>9.1.1.</w:t>
      </w:r>
      <w:r w:rsidRPr="003D5496">
        <w:tab/>
        <w:t>Não produzir os resultados acordados,</w:t>
      </w:r>
    </w:p>
    <w:p w14:paraId="2A2A819B" w14:textId="77777777" w:rsidR="00E62ED3" w:rsidRPr="003D5496" w:rsidRDefault="00E62ED3" w:rsidP="00E62ED3">
      <w:pPr>
        <w:spacing w:line="360" w:lineRule="auto"/>
        <w:jc w:val="both"/>
      </w:pPr>
      <w:r w:rsidRPr="003D5496">
        <w:t>9.1.2.</w:t>
      </w:r>
      <w:r w:rsidRPr="003D5496">
        <w:tab/>
        <w:t>Deixar de executar, ou não executar com a qualidade mínima exigida as atividades contratadas; ou</w:t>
      </w:r>
    </w:p>
    <w:p w14:paraId="3BBAE981" w14:textId="77777777" w:rsidR="00E62ED3" w:rsidRPr="003D5496" w:rsidRDefault="00E62ED3" w:rsidP="00E62ED3">
      <w:pPr>
        <w:spacing w:line="360" w:lineRule="auto"/>
        <w:jc w:val="both"/>
      </w:pPr>
      <w:r w:rsidRPr="003D5496">
        <w:t>9.1.3.</w:t>
      </w:r>
      <w:r w:rsidRPr="003D5496">
        <w:tab/>
        <w:t>Deixar de utilizar materiais e recursos humanos exigidos para a execução do serviço, ou utilizá-los com qualidade ou quantidade inferior à demandada.</w:t>
      </w:r>
    </w:p>
    <w:p w14:paraId="0C9CDDAC" w14:textId="77777777" w:rsidR="00E62ED3" w:rsidRPr="003D5496" w:rsidRDefault="00E62ED3" w:rsidP="00E62ED3">
      <w:pPr>
        <w:spacing w:line="360" w:lineRule="auto"/>
        <w:jc w:val="both"/>
      </w:pPr>
      <w:r w:rsidRPr="003D5496">
        <w:t>9.2.</w:t>
      </w:r>
      <w:r w:rsidRPr="003D5496">
        <w:tab/>
        <w:t>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F0C0DC" w14:textId="77777777" w:rsidR="00E62ED3" w:rsidRPr="003D5496" w:rsidRDefault="00E62ED3" w:rsidP="00E62ED3">
      <w:pPr>
        <w:spacing w:line="360" w:lineRule="auto"/>
        <w:jc w:val="both"/>
      </w:pPr>
      <w:r w:rsidRPr="003D5496">
        <w:t>9.2.1.</w:t>
      </w:r>
      <w:r w:rsidRPr="003D5496">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3D5496" w:rsidRDefault="00E62ED3" w:rsidP="00E62ED3">
      <w:pPr>
        <w:spacing w:line="360" w:lineRule="auto"/>
        <w:jc w:val="both"/>
      </w:pPr>
      <w:r w:rsidRPr="003D5496">
        <w:t>9.2.2.</w:t>
      </w:r>
      <w:r w:rsidRPr="003D5496">
        <w:tab/>
        <w:t>A fiscalização não efetuará o ateste da última e/ou única medição de serviços até que sejam sanadas todas as eventuais pendências que possam vir a ser apontadas no Recebimento Provisório. (Art. 119 c/</w:t>
      </w:r>
      <w:proofErr w:type="gramStart"/>
      <w:r w:rsidRPr="003D5496">
        <w:t>c</w:t>
      </w:r>
      <w:proofErr w:type="gramEnd"/>
      <w:r w:rsidRPr="003D5496">
        <w:t xml:space="preserve"> art. 140 da Lei nº 14133/2021)</w:t>
      </w:r>
    </w:p>
    <w:p w14:paraId="3EA3A93C" w14:textId="77777777" w:rsidR="00E62ED3" w:rsidRPr="003D5496" w:rsidRDefault="00E62ED3" w:rsidP="00E62ED3">
      <w:pPr>
        <w:spacing w:line="360" w:lineRule="auto"/>
        <w:jc w:val="both"/>
      </w:pPr>
      <w:r w:rsidRPr="003D5496">
        <w:t>9.2.3.</w:t>
      </w:r>
      <w:r w:rsidRPr="003D5496">
        <w:tab/>
        <w:t>Os serviços poderão ser rejeitados, no todo ou em parte, quando em desacordo com as especificações constantes neste Termo de Referência e na proposta, sem prejuízo da aplicação das penalidades.</w:t>
      </w:r>
    </w:p>
    <w:p w14:paraId="27A03478" w14:textId="77777777" w:rsidR="00E62ED3" w:rsidRPr="003D5496" w:rsidRDefault="00E62ED3" w:rsidP="00E62ED3">
      <w:pPr>
        <w:spacing w:line="360" w:lineRule="auto"/>
        <w:jc w:val="both"/>
      </w:pPr>
      <w:r w:rsidRPr="003D5496">
        <w:t>9.3.</w:t>
      </w:r>
      <w:r w:rsidRPr="003D5496">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3D5496" w:rsidRDefault="00E62ED3" w:rsidP="00E62ED3">
      <w:pPr>
        <w:spacing w:line="360" w:lineRule="auto"/>
        <w:jc w:val="both"/>
      </w:pPr>
      <w:r w:rsidRPr="003D5496">
        <w:t>9.4.</w:t>
      </w:r>
      <w:r w:rsidRPr="003D5496">
        <w:tab/>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70DFEE1F" w14:textId="77777777" w:rsidR="00E62ED3" w:rsidRPr="003D5496" w:rsidRDefault="00E62ED3" w:rsidP="00E62ED3">
      <w:pPr>
        <w:spacing w:line="360" w:lineRule="auto"/>
        <w:jc w:val="both"/>
      </w:pPr>
      <w:r w:rsidRPr="003D5496">
        <w:t>9.5.</w:t>
      </w:r>
      <w:r w:rsidRPr="003D5496">
        <w:tab/>
        <w:t>Nenhum prazo de recebimento ocorrerá enquanto pendente a solução, pelo contratado, de inconsistências verificadas na execução do objeto ou no instrumento de cobrança.</w:t>
      </w:r>
    </w:p>
    <w:p w14:paraId="4923DD20" w14:textId="1B82EC93" w:rsidR="00E07AFA" w:rsidRPr="00CF60B0" w:rsidRDefault="00E62ED3" w:rsidP="00CF60B0">
      <w:pPr>
        <w:spacing w:line="360" w:lineRule="auto"/>
        <w:jc w:val="both"/>
      </w:pPr>
      <w:r w:rsidRPr="003D5496">
        <w:t>9.6.</w:t>
      </w:r>
      <w:r w:rsidRPr="003D5496">
        <w:tab/>
        <w:t>O recebimento provisório ou definitivo não excluirá a responsabilidade civil pela solidez e pela segurança do serviço nem a responsabilidade ético-profissional pela</w:t>
      </w:r>
      <w:r w:rsidR="00CF60B0">
        <w:t xml:space="preserve"> perfeita execução do contrato.</w:t>
      </w:r>
    </w:p>
    <w:p w14:paraId="59E9CD4F" w14:textId="77777777" w:rsidR="00E07AFA" w:rsidRPr="00702CD9"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E62ED3"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E62ED3">
              <w:rPr>
                <w:rFonts w:cs="Times New Roman"/>
                <w:b/>
                <w:bCs/>
              </w:rPr>
              <w:t>10.</w:t>
            </w:r>
            <w:r w:rsidRPr="00E62ED3">
              <w:rPr>
                <w:rFonts w:cs="Times New Roman"/>
                <w:b/>
                <w:bCs/>
              </w:rPr>
              <w:tab/>
              <w:t>FORMA E CRITÉRIOS DE SELEÇÃO DO FORNECEDOR (art. 6º, inciso XXIII, alínea ‘h’, da Lei n. 14.133/2021)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3D5496" w:rsidRDefault="00E62ED3" w:rsidP="00E62ED3">
      <w:pPr>
        <w:spacing w:line="360" w:lineRule="auto"/>
        <w:jc w:val="both"/>
        <w:rPr>
          <w:b/>
          <w:bCs/>
        </w:rPr>
      </w:pPr>
      <w:r w:rsidRPr="003D5496">
        <w:t>10.1.</w:t>
      </w:r>
      <w:r w:rsidRPr="003D5496">
        <w:tab/>
      </w:r>
      <w:r w:rsidRPr="003D5496">
        <w:rPr>
          <w:b/>
          <w:bCs/>
        </w:rPr>
        <w:t>Forma de seleção e critério de julgamento da proposta</w:t>
      </w:r>
    </w:p>
    <w:p w14:paraId="0A25E3E4" w14:textId="5B374726" w:rsidR="00E62ED3" w:rsidRPr="003D5496" w:rsidRDefault="00E62ED3" w:rsidP="00E62ED3">
      <w:pPr>
        <w:spacing w:line="360" w:lineRule="auto"/>
        <w:jc w:val="both"/>
        <w:rPr>
          <w:color w:val="FF0000"/>
          <w:highlight w:val="yellow"/>
        </w:rPr>
      </w:pPr>
      <w:r w:rsidRPr="003D5496">
        <w:t xml:space="preserve">10.1.1 O </w:t>
      </w:r>
      <w:r w:rsidRPr="003D5496">
        <w:rPr>
          <w:i/>
        </w:rPr>
        <w:t xml:space="preserve">contratado </w:t>
      </w:r>
      <w:r w:rsidRPr="003D5496">
        <w:t xml:space="preserve">será selecionado por meio da realização de procedimento de dispensa de licitação, na forma eletrônica, com fundamento na hipótese </w:t>
      </w:r>
      <w:r w:rsidRPr="003D5496">
        <w:rPr>
          <w:b/>
          <w:bCs/>
        </w:rPr>
        <w:t xml:space="preserve">do </w:t>
      </w:r>
      <w:r w:rsidR="002C7AD4" w:rsidRPr="002C7AD4">
        <w:rPr>
          <w:b/>
          <w:bCs/>
        </w:rPr>
        <w:t>inciso XLI do artigo 6º, da Lei nº 14.133/2021</w:t>
      </w:r>
      <w:r w:rsidRPr="003D5496">
        <w:t xml:space="preserve">, que culminará com a seleção da proposta de </w:t>
      </w:r>
      <w:r w:rsidRPr="003D5496">
        <w:rPr>
          <w:b/>
        </w:rPr>
        <w:t>MENOR PREÇO UNITÁRIO</w:t>
      </w:r>
      <w:r w:rsidRPr="003D5496">
        <w:t>.</w:t>
      </w:r>
    </w:p>
    <w:p w14:paraId="6AA44617" w14:textId="77777777" w:rsidR="00E62ED3" w:rsidRPr="003D5496" w:rsidRDefault="00E62ED3" w:rsidP="00E62ED3">
      <w:pPr>
        <w:spacing w:line="360" w:lineRule="auto"/>
        <w:jc w:val="both"/>
        <w:rPr>
          <w:b/>
          <w:bCs/>
        </w:rPr>
      </w:pPr>
      <w:r w:rsidRPr="003D5496">
        <w:rPr>
          <w:b/>
          <w:bCs/>
        </w:rPr>
        <w:t>10.1.1.1 Para fins de contratação, deverá o fornecedor comprovar os seguintes requisitos de habilitação:</w:t>
      </w:r>
    </w:p>
    <w:p w14:paraId="3B21DD43" w14:textId="77777777" w:rsidR="00E62ED3" w:rsidRPr="003D5496" w:rsidRDefault="00E62ED3" w:rsidP="00E62ED3">
      <w:pPr>
        <w:pStyle w:val="Nvel01-SemNumerao"/>
        <w:rPr>
          <w:rFonts w:ascii="Times New Roman" w:hAnsi="Times New Roman" w:cs="Times New Roman"/>
          <w:sz w:val="22"/>
          <w:szCs w:val="22"/>
        </w:rPr>
      </w:pPr>
      <w:r w:rsidRPr="003D5496">
        <w:rPr>
          <w:rFonts w:ascii="Times New Roman" w:hAnsi="Times New Roman" w:cs="Times New Roman"/>
          <w:sz w:val="22"/>
          <w:szCs w:val="22"/>
          <w:highlight w:val="lightGray"/>
        </w:rPr>
        <w:t>10.2 Exigências de habilitação</w:t>
      </w:r>
    </w:p>
    <w:p w14:paraId="1D322550"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7CE3CF7"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E058D79"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6112836"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7B405D81"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F501F69"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FD20198"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6940732"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57E5076B" w14:textId="77777777" w:rsidR="00E62ED3" w:rsidRPr="003D5496" w:rsidRDefault="00E62ED3" w:rsidP="005E3167">
      <w:pPr>
        <w:pStyle w:val="PargrafodaLista"/>
        <w:widowControl/>
        <w:numPr>
          <w:ilvl w:val="1"/>
          <w:numId w:val="8"/>
        </w:numPr>
        <w:suppressAutoHyphens w:val="0"/>
        <w:autoSpaceDN/>
        <w:spacing w:before="120" w:after="120" w:line="276" w:lineRule="auto"/>
        <w:ind w:left="426"/>
        <w:contextualSpacing w:val="0"/>
        <w:jc w:val="both"/>
        <w:textAlignment w:val="auto"/>
        <w:rPr>
          <w:rStyle w:val="normaltextrun"/>
          <w:rFonts w:eastAsia="Arial"/>
          <w:iCs/>
          <w:vanish/>
          <w:lang w:eastAsia="pt-BR"/>
        </w:rPr>
      </w:pPr>
    </w:p>
    <w:p w14:paraId="085A7030"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sz w:val="22"/>
          <w:szCs w:val="22"/>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3D5496">
        <w:rPr>
          <w:rStyle w:val="eop"/>
          <w:rFonts w:ascii="Times New Roman" w:hAnsi="Times New Roman" w:cs="Times New Roman"/>
          <w:sz w:val="22"/>
          <w:szCs w:val="22"/>
        </w:rPr>
        <w:t> </w:t>
      </w:r>
    </w:p>
    <w:p w14:paraId="108E8C86"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a) Certidão de apenados no TCESP (</w:t>
      </w:r>
      <w:hyperlink r:id="rId10" w:history="1">
        <w:r w:rsidRPr="003D5496">
          <w:rPr>
            <w:rStyle w:val="Hyperlink"/>
            <w:i/>
            <w:iCs/>
            <w:sz w:val="22"/>
            <w:szCs w:val="22"/>
          </w:rPr>
          <w:t>https://www.tce.sp.gov.br/pesquisa-relacao-apenados</w:t>
        </w:r>
      </w:hyperlink>
      <w:r w:rsidRPr="003D5496">
        <w:rPr>
          <w:rStyle w:val="normaltextrun"/>
          <w:i/>
          <w:iCs/>
          <w:sz w:val="22"/>
          <w:szCs w:val="22"/>
        </w:rPr>
        <w:t xml:space="preserve">);  </w:t>
      </w:r>
      <w:r w:rsidRPr="003D5496">
        <w:rPr>
          <w:rStyle w:val="eop"/>
          <w:sz w:val="22"/>
          <w:szCs w:val="22"/>
        </w:rPr>
        <w:t> </w:t>
      </w:r>
    </w:p>
    <w:p w14:paraId="47B1B52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b) Cadastro Nacional de Empresas Inidôneas e Suspensas - CEIS, mantido pela Controladoria-Geral da União (</w:t>
      </w:r>
      <w:hyperlink r:id="rId11" w:tgtFrame="_blank" w:history="1">
        <w:r w:rsidRPr="003D5496">
          <w:rPr>
            <w:rStyle w:val="normaltextrun"/>
            <w:i/>
            <w:iCs/>
            <w:sz w:val="22"/>
            <w:szCs w:val="22"/>
            <w:u w:val="single"/>
          </w:rPr>
          <w:t>www.portaldatransparencia.gov.br/ceis</w:t>
        </w:r>
      </w:hyperlink>
      <w:r w:rsidRPr="003D5496">
        <w:rPr>
          <w:rStyle w:val="normaltextrun"/>
          <w:i/>
          <w:iCs/>
          <w:sz w:val="22"/>
          <w:szCs w:val="22"/>
        </w:rPr>
        <w:t>);  </w:t>
      </w:r>
      <w:r w:rsidRPr="003D5496">
        <w:rPr>
          <w:rStyle w:val="eop"/>
          <w:sz w:val="22"/>
          <w:szCs w:val="22"/>
        </w:rPr>
        <w:t> </w:t>
      </w:r>
    </w:p>
    <w:p w14:paraId="077FE6D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c) Cadastro Nacional de Empresas Punidas – CNEP, mantido pela Controladoria-Geral da União (</w:t>
      </w:r>
      <w:hyperlink r:id="rId12" w:tgtFrame="_blank" w:history="1">
        <w:r w:rsidRPr="003D5496">
          <w:rPr>
            <w:rStyle w:val="normaltextrun"/>
            <w:i/>
            <w:iCs/>
            <w:sz w:val="22"/>
            <w:szCs w:val="22"/>
            <w:u w:val="single"/>
          </w:rPr>
          <w:t>https://www.portaltransparencia.gov.br/sancoes/cnep</w:t>
        </w:r>
      </w:hyperlink>
      <w:r w:rsidRPr="003D5496">
        <w:rPr>
          <w:rStyle w:val="normaltextrun"/>
          <w:i/>
          <w:iCs/>
          <w:sz w:val="22"/>
          <w:szCs w:val="22"/>
        </w:rPr>
        <w:t>)</w:t>
      </w:r>
      <w:r w:rsidRPr="003D5496">
        <w:rPr>
          <w:rStyle w:val="eop"/>
          <w:sz w:val="22"/>
          <w:szCs w:val="22"/>
        </w:rPr>
        <w:t> </w:t>
      </w:r>
    </w:p>
    <w:p w14:paraId="50C7DD76" w14:textId="77777777" w:rsidR="00E62ED3" w:rsidRPr="00506E7F" w:rsidRDefault="00E62ED3" w:rsidP="00E62ED3">
      <w:pPr>
        <w:pStyle w:val="Nivel2"/>
        <w:rPr>
          <w:rFonts w:ascii="Times New Roman" w:hAnsi="Times New Roman" w:cs="Times New Roman"/>
          <w:sz w:val="24"/>
          <w:szCs w:val="24"/>
        </w:rPr>
      </w:pPr>
      <w:r w:rsidRPr="00506E7F">
        <w:rPr>
          <w:rStyle w:val="normaltextrun"/>
          <w:rFonts w:ascii="Times New Roman" w:hAnsi="Times New Roman" w:cs="Times New Roman"/>
          <w:iCs w:val="0"/>
          <w:sz w:val="24"/>
          <w:szCs w:val="24"/>
        </w:rPr>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506E7F">
        <w:rPr>
          <w:rStyle w:val="eop"/>
          <w:rFonts w:ascii="Times New Roman" w:hAnsi="Times New Roman" w:cs="Times New Roman"/>
          <w:sz w:val="24"/>
          <w:szCs w:val="24"/>
        </w:rPr>
        <w:t> </w:t>
      </w:r>
    </w:p>
    <w:p w14:paraId="1E87CE69"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10.2.4 A tentativa de burla será verificada por meio dos vínculos societários, linhas de fornecimento similares, dentre outros. </w:t>
      </w:r>
    </w:p>
    <w:p w14:paraId="1F3BA1CD"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10.2.5 O interessado será convocado para manifestação previamente a uma eventual negativa de contratação. </w:t>
      </w:r>
    </w:p>
    <w:p w14:paraId="4DBAF337" w14:textId="77777777" w:rsidR="00E62ED3" w:rsidRPr="00506E7F" w:rsidRDefault="00E62ED3" w:rsidP="00E62ED3">
      <w:pPr>
        <w:pStyle w:val="Nivel2"/>
        <w:rPr>
          <w:rStyle w:val="normaltextrun"/>
          <w:rFonts w:ascii="Times New Roman" w:hAnsi="Times New Roman" w:cs="Times New Roman"/>
          <w:iCs w:val="0"/>
          <w:sz w:val="24"/>
          <w:szCs w:val="24"/>
        </w:rPr>
      </w:pPr>
      <w:proofErr w:type="gramStart"/>
      <w:r w:rsidRPr="00506E7F">
        <w:rPr>
          <w:rStyle w:val="normaltextrun"/>
          <w:rFonts w:ascii="Times New Roman" w:hAnsi="Times New Roman" w:cs="Times New Roman"/>
          <w:iCs w:val="0"/>
          <w:sz w:val="24"/>
          <w:szCs w:val="24"/>
        </w:rPr>
        <w:t>10.2.6 É</w:t>
      </w:r>
      <w:proofErr w:type="gramEnd"/>
      <w:r w:rsidRPr="00506E7F">
        <w:rPr>
          <w:rStyle w:val="normaltextrun"/>
          <w:rFonts w:ascii="Times New Roman" w:hAnsi="Times New Roman" w:cs="Times New Roman"/>
          <w:iCs w:val="0"/>
          <w:sz w:val="24"/>
          <w:szCs w:val="24"/>
        </w:rPr>
        <w:t xml:space="preserve"> dever do interessado manter atualizada a respectiva documentação constante do SICAF, ou encaminhar, quando solicitado pela Administração, a respectiva documentação atualizada. </w:t>
      </w:r>
    </w:p>
    <w:p w14:paraId="1811523C" w14:textId="77777777" w:rsidR="00E62ED3" w:rsidRPr="00506E7F" w:rsidRDefault="00E62ED3" w:rsidP="00E62ED3">
      <w:pPr>
        <w:pStyle w:val="Nivel2"/>
        <w:rPr>
          <w:rStyle w:val="normaltextrun"/>
          <w:rFonts w:ascii="Times New Roman" w:hAnsi="Times New Roman" w:cs="Times New Roman"/>
          <w:iCs w:val="0"/>
          <w:sz w:val="24"/>
          <w:szCs w:val="24"/>
        </w:rPr>
      </w:pPr>
      <w:proofErr w:type="gramStart"/>
      <w:r w:rsidRPr="00506E7F">
        <w:rPr>
          <w:rStyle w:val="normaltextrun"/>
          <w:rFonts w:ascii="Times New Roman" w:hAnsi="Times New Roman" w:cs="Times New Roman"/>
          <w:iCs w:val="0"/>
          <w:sz w:val="24"/>
          <w:szCs w:val="24"/>
        </w:rPr>
        <w:t>10.2.7 Não</w:t>
      </w:r>
      <w:proofErr w:type="gramEnd"/>
      <w:r w:rsidRPr="00506E7F">
        <w:rPr>
          <w:rStyle w:val="normaltextrun"/>
          <w:rFonts w:ascii="Times New Roman" w:hAnsi="Times New Roman" w:cs="Times New Roman"/>
          <w:iCs w:val="0"/>
          <w:sz w:val="24"/>
          <w:szCs w:val="24"/>
        </w:rPr>
        <w:t xml:space="preserve"> serão aceitos documentos de habilitação com indicação de CNPJ/CPF diferentes, salvo aqueles legalmente permitidos. </w:t>
      </w:r>
    </w:p>
    <w:p w14:paraId="681C3E8B" w14:textId="77777777" w:rsidR="00E62ED3" w:rsidRPr="00506E7F" w:rsidRDefault="00E62ED3" w:rsidP="00E62ED3">
      <w:pPr>
        <w:pStyle w:val="Nivel2"/>
        <w:rPr>
          <w:rStyle w:val="normaltextrun"/>
          <w:rFonts w:ascii="Times New Roman" w:hAnsi="Times New Roman" w:cs="Times New Roman"/>
          <w:iCs w:val="0"/>
          <w:sz w:val="24"/>
          <w:szCs w:val="24"/>
        </w:rPr>
      </w:pPr>
      <w:proofErr w:type="gramStart"/>
      <w:r w:rsidRPr="00506E7F">
        <w:rPr>
          <w:rStyle w:val="normaltextrun"/>
          <w:rFonts w:ascii="Times New Roman" w:hAnsi="Times New Roman" w:cs="Times New Roman"/>
          <w:iCs w:val="0"/>
          <w:sz w:val="24"/>
          <w:szCs w:val="24"/>
        </w:rPr>
        <w:t>10.2.8 Se</w:t>
      </w:r>
      <w:proofErr w:type="gramEnd"/>
      <w:r w:rsidRPr="00506E7F">
        <w:rPr>
          <w:rStyle w:val="normaltextrun"/>
          <w:rFonts w:ascii="Times New Roman" w:hAnsi="Times New Roman" w:cs="Times New Roman"/>
          <w:iCs w:val="0"/>
          <w:sz w:val="24"/>
          <w:szCs w:val="24"/>
        </w:rPr>
        <w:t xml:space="preserv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506E7F" w:rsidRDefault="00E62ED3" w:rsidP="00E62ED3">
      <w:pPr>
        <w:pStyle w:val="Nivel2"/>
        <w:rPr>
          <w:rStyle w:val="normaltextrun"/>
          <w:rFonts w:ascii="Times New Roman" w:hAnsi="Times New Roman" w:cs="Times New Roman"/>
          <w:iCs w:val="0"/>
          <w:sz w:val="24"/>
          <w:szCs w:val="24"/>
        </w:rPr>
      </w:pPr>
      <w:proofErr w:type="gramStart"/>
      <w:r w:rsidRPr="00506E7F">
        <w:rPr>
          <w:rStyle w:val="normaltextrun"/>
          <w:rFonts w:ascii="Times New Roman" w:hAnsi="Times New Roman" w:cs="Times New Roman"/>
          <w:iCs w:val="0"/>
          <w:sz w:val="24"/>
          <w:szCs w:val="24"/>
        </w:rPr>
        <w:t>10.2.9 Serão</w:t>
      </w:r>
      <w:proofErr w:type="gramEnd"/>
      <w:r w:rsidRPr="00506E7F">
        <w:rPr>
          <w:rStyle w:val="normaltextrun"/>
          <w:rFonts w:ascii="Times New Roman" w:hAnsi="Times New Roman" w:cs="Times New Roman"/>
          <w:iCs w:val="0"/>
          <w:sz w:val="24"/>
          <w:szCs w:val="24"/>
        </w:rPr>
        <w:t xml:space="preserve">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506E7F" w:rsidRDefault="00E62ED3" w:rsidP="00E62ED3">
      <w:pPr>
        <w:spacing w:line="360" w:lineRule="auto"/>
        <w:jc w:val="both"/>
        <w:rPr>
          <w:rStyle w:val="eop"/>
        </w:rPr>
      </w:pPr>
      <w:proofErr w:type="gramStart"/>
      <w:r w:rsidRPr="00506E7F">
        <w:rPr>
          <w:rStyle w:val="normaltextrun"/>
        </w:rPr>
        <w:t>10.2.10 Para</w:t>
      </w:r>
      <w:proofErr w:type="gramEnd"/>
      <w:r w:rsidRPr="00506E7F">
        <w:rPr>
          <w:rStyle w:val="normaltextrun"/>
        </w:rPr>
        <w:t xml:space="preserve"> fins de habilitação, deverá o interessado comprovar os seguintes requisitos, que serão exigidos conforme sua natureza jurídica.</w:t>
      </w:r>
      <w:r w:rsidRPr="00506E7F">
        <w:rPr>
          <w:rStyle w:val="eop"/>
        </w:rPr>
        <w:t> </w:t>
      </w:r>
    </w:p>
    <w:p w14:paraId="0D9765DF" w14:textId="77777777" w:rsidR="00E62ED3" w:rsidRPr="00506E7F" w:rsidRDefault="00E62ED3" w:rsidP="00E62ED3">
      <w:pPr>
        <w:spacing w:line="360" w:lineRule="auto"/>
        <w:jc w:val="both"/>
        <w:rPr>
          <w:color w:val="FF0000"/>
          <w:highlight w:val="yellow"/>
        </w:rPr>
      </w:pPr>
    </w:p>
    <w:p w14:paraId="042BE119" w14:textId="77777777" w:rsidR="00E62ED3" w:rsidRPr="00506E7F" w:rsidRDefault="00E62ED3" w:rsidP="00E62ED3">
      <w:pPr>
        <w:spacing w:line="360" w:lineRule="auto"/>
        <w:jc w:val="both"/>
        <w:rPr>
          <w:b/>
        </w:rPr>
      </w:pPr>
      <w:r w:rsidRPr="00506E7F">
        <w:rPr>
          <w:b/>
          <w:highlight w:val="lightGray"/>
        </w:rPr>
        <w:t>10.3.</w:t>
      </w:r>
      <w:r w:rsidRPr="00506E7F">
        <w:rPr>
          <w:b/>
          <w:highlight w:val="lightGray"/>
        </w:rPr>
        <w:tab/>
        <w:t>Habilitação jurídica</w:t>
      </w:r>
    </w:p>
    <w:p w14:paraId="226741B1" w14:textId="77777777" w:rsidR="00E62ED3" w:rsidRPr="00506E7F" w:rsidRDefault="00E62ED3" w:rsidP="00E62ED3">
      <w:pPr>
        <w:spacing w:line="360" w:lineRule="auto"/>
        <w:jc w:val="both"/>
      </w:pPr>
      <w:r w:rsidRPr="00506E7F">
        <w:t>10.3.1</w:t>
      </w:r>
      <w:r w:rsidRPr="00506E7F">
        <w:tab/>
      </w:r>
      <w:r w:rsidRPr="00506E7F">
        <w:rPr>
          <w:b/>
          <w:bCs/>
        </w:rPr>
        <w:t>Empresário individual:</w:t>
      </w:r>
      <w:r w:rsidRPr="00506E7F">
        <w:t xml:space="preserve"> inscrição no Registro Público de Empresas Mercantis, a cargo da Junta Comercial da respectiva sede; </w:t>
      </w:r>
    </w:p>
    <w:p w14:paraId="6E4FF352" w14:textId="77777777" w:rsidR="00E62ED3" w:rsidRPr="00506E7F" w:rsidRDefault="00E62ED3" w:rsidP="00E62ED3">
      <w:pPr>
        <w:spacing w:line="360" w:lineRule="auto"/>
        <w:jc w:val="both"/>
      </w:pPr>
    </w:p>
    <w:p w14:paraId="0C3690B2" w14:textId="77777777" w:rsidR="00E62ED3" w:rsidRPr="003D5496" w:rsidRDefault="00E62ED3" w:rsidP="00E62ED3">
      <w:pPr>
        <w:spacing w:line="360" w:lineRule="auto"/>
        <w:jc w:val="both"/>
      </w:pPr>
      <w:r w:rsidRPr="00506E7F">
        <w:t>10.3.2</w:t>
      </w:r>
      <w:r w:rsidRPr="00506E7F">
        <w:tab/>
      </w:r>
      <w:r w:rsidRPr="00506E7F">
        <w:rPr>
          <w:b/>
          <w:bCs/>
        </w:rPr>
        <w:t>Microempreendedor Individual -</w:t>
      </w:r>
      <w:r w:rsidRPr="00506E7F">
        <w:t xml:space="preserve"> MEI: Certificado da Condição de Microempreendedor Individual - CCMEI, cuja aceitação ficará condicionada à verificação</w:t>
      </w:r>
      <w:r w:rsidRPr="003D5496">
        <w:t xml:space="preserve"> da autenticidade no sítio </w:t>
      </w:r>
      <w:hyperlink r:id="rId13" w:history="1">
        <w:r w:rsidRPr="003D5496">
          <w:rPr>
            <w:rStyle w:val="Hyperlink"/>
          </w:rPr>
          <w:t>https://www.gov.br/empresas-e-negocios/pt-br/empreendedor</w:t>
        </w:r>
      </w:hyperlink>
      <w:r w:rsidRPr="003D5496">
        <w:t>;</w:t>
      </w:r>
    </w:p>
    <w:p w14:paraId="2459B28A" w14:textId="77777777" w:rsidR="00E62ED3" w:rsidRPr="003D5496" w:rsidRDefault="00E62ED3" w:rsidP="00E62ED3">
      <w:pPr>
        <w:spacing w:line="360" w:lineRule="auto"/>
        <w:jc w:val="both"/>
      </w:pPr>
    </w:p>
    <w:p w14:paraId="2023229D" w14:textId="77777777" w:rsidR="00E62ED3" w:rsidRPr="003D5496" w:rsidRDefault="00E62ED3" w:rsidP="00E62ED3">
      <w:pPr>
        <w:spacing w:line="360" w:lineRule="auto"/>
        <w:jc w:val="both"/>
      </w:pPr>
      <w:r w:rsidRPr="003D5496">
        <w:t>10.3.3</w:t>
      </w:r>
      <w:r w:rsidRPr="003D5496">
        <w:tab/>
      </w:r>
      <w:r w:rsidRPr="003D5496">
        <w:rPr>
          <w:b/>
          <w:bCs/>
        </w:rPr>
        <w:t>Sociedade empresária</w:t>
      </w:r>
      <w:r w:rsidRPr="003D5496">
        <w:t>,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EF3A9A3" w14:textId="77777777" w:rsidR="00E62ED3" w:rsidRPr="003D5496" w:rsidRDefault="00E62ED3" w:rsidP="00E62ED3">
      <w:pPr>
        <w:spacing w:line="360" w:lineRule="auto"/>
        <w:jc w:val="both"/>
      </w:pPr>
    </w:p>
    <w:p w14:paraId="64BFD2CA" w14:textId="77777777" w:rsidR="00E62ED3" w:rsidRPr="003D5496" w:rsidRDefault="00E62ED3" w:rsidP="00E62ED3">
      <w:pPr>
        <w:spacing w:line="360" w:lineRule="auto"/>
        <w:jc w:val="both"/>
      </w:pPr>
      <w:r w:rsidRPr="003D5496">
        <w:t>10.3.4</w:t>
      </w:r>
      <w:r w:rsidRPr="003D5496">
        <w:tab/>
      </w:r>
      <w:r w:rsidRPr="003D5496">
        <w:rPr>
          <w:b/>
          <w:bCs/>
        </w:rPr>
        <w:t>Sociedade empresária estrangeira</w:t>
      </w:r>
      <w:r w:rsidRPr="003D5496">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3D5496" w:rsidRDefault="00E62ED3" w:rsidP="00E62ED3">
      <w:pPr>
        <w:spacing w:line="360" w:lineRule="auto"/>
        <w:jc w:val="both"/>
      </w:pPr>
    </w:p>
    <w:p w14:paraId="4AFED357" w14:textId="77777777" w:rsidR="00E62ED3" w:rsidRPr="003D5496" w:rsidRDefault="00E62ED3" w:rsidP="00E62ED3">
      <w:pPr>
        <w:spacing w:line="360" w:lineRule="auto"/>
        <w:jc w:val="both"/>
      </w:pPr>
      <w:r w:rsidRPr="003D5496">
        <w:t>10.3.5</w:t>
      </w:r>
      <w:r w:rsidRPr="003D5496">
        <w:tab/>
      </w:r>
      <w:r w:rsidRPr="003D5496">
        <w:rPr>
          <w:b/>
          <w:bCs/>
        </w:rPr>
        <w:t>Sociedade simples:</w:t>
      </w:r>
      <w:r w:rsidRPr="003D5496">
        <w:t xml:space="preserve"> inscrição do ato constitutivo no Registro Civil de Pessoas Jurídicas do local de sua sede, acompanhada de documento comprobatório de seus administradores;</w:t>
      </w:r>
    </w:p>
    <w:p w14:paraId="2CFE80B5" w14:textId="77777777" w:rsidR="00E62ED3" w:rsidRPr="003D5496" w:rsidRDefault="00E62ED3" w:rsidP="00E62ED3">
      <w:pPr>
        <w:spacing w:line="360" w:lineRule="auto"/>
        <w:jc w:val="both"/>
      </w:pPr>
    </w:p>
    <w:p w14:paraId="3A9C59E6" w14:textId="77777777" w:rsidR="00E62ED3" w:rsidRPr="003D5496" w:rsidRDefault="00E62ED3" w:rsidP="00E62ED3">
      <w:pPr>
        <w:spacing w:line="360" w:lineRule="auto"/>
        <w:jc w:val="both"/>
      </w:pPr>
      <w:r w:rsidRPr="003D5496">
        <w:t>10.3.6</w:t>
      </w:r>
      <w:r w:rsidRPr="003D5496">
        <w:tab/>
      </w:r>
      <w:r w:rsidRPr="003D5496">
        <w:rPr>
          <w:b/>
          <w:bCs/>
        </w:rPr>
        <w:t>Filial, sucursal ou agência de sociedade simples ou empresária</w:t>
      </w:r>
      <w:r w:rsidRPr="003D5496">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3D5496" w:rsidRDefault="00E62ED3" w:rsidP="00E62ED3">
      <w:pPr>
        <w:spacing w:line="360" w:lineRule="auto"/>
        <w:jc w:val="both"/>
      </w:pPr>
    </w:p>
    <w:p w14:paraId="1712CCD7" w14:textId="77777777" w:rsidR="00E62ED3" w:rsidRPr="003D5496" w:rsidRDefault="00E62ED3" w:rsidP="00E62ED3">
      <w:pPr>
        <w:spacing w:line="360" w:lineRule="auto"/>
        <w:jc w:val="both"/>
      </w:pPr>
      <w:r w:rsidRPr="003D5496">
        <w:t>10.3.7</w:t>
      </w:r>
      <w:r w:rsidRPr="003D5496">
        <w:tab/>
      </w:r>
      <w:r w:rsidRPr="003D5496">
        <w:rPr>
          <w:b/>
          <w:bCs/>
        </w:rPr>
        <w:t>Sociedade cooperativa:</w:t>
      </w:r>
      <w:r w:rsidRPr="003D5496">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5A46FEAF" w14:textId="23317A56" w:rsidR="00E62ED3" w:rsidRPr="003D5496" w:rsidRDefault="00506E7F" w:rsidP="00E62ED3">
      <w:pPr>
        <w:spacing w:line="360" w:lineRule="auto"/>
        <w:jc w:val="both"/>
      </w:pPr>
      <w:r>
        <w:t xml:space="preserve">10.3.8. </w:t>
      </w:r>
      <w:r w:rsidR="00E62ED3" w:rsidRPr="003D5496">
        <w:t>Os documentos apresentados deverão estar acompanhados de todas as alterações ou da consolidação respectiva.</w:t>
      </w:r>
    </w:p>
    <w:p w14:paraId="70A57702" w14:textId="77777777" w:rsidR="00E62ED3" w:rsidRPr="003D5496" w:rsidRDefault="00E62ED3" w:rsidP="00E62ED3">
      <w:pPr>
        <w:spacing w:line="360" w:lineRule="auto"/>
        <w:jc w:val="both"/>
      </w:pPr>
    </w:p>
    <w:p w14:paraId="16D37619" w14:textId="77777777" w:rsidR="00E62ED3" w:rsidRPr="003D5496" w:rsidRDefault="00E62ED3" w:rsidP="00E62ED3">
      <w:pPr>
        <w:spacing w:line="360" w:lineRule="auto"/>
        <w:jc w:val="both"/>
        <w:rPr>
          <w:b/>
        </w:rPr>
      </w:pPr>
      <w:r w:rsidRPr="003D5496">
        <w:rPr>
          <w:b/>
          <w:highlight w:val="lightGray"/>
        </w:rPr>
        <w:t>10.4</w:t>
      </w:r>
      <w:r w:rsidRPr="003D5496">
        <w:rPr>
          <w:b/>
          <w:highlight w:val="lightGray"/>
        </w:rPr>
        <w:tab/>
        <w:t>Habilitações fiscal, social e trabalhista:</w:t>
      </w:r>
    </w:p>
    <w:p w14:paraId="496665FD" w14:textId="77777777" w:rsidR="00E62ED3" w:rsidRPr="003D5496" w:rsidRDefault="00E62ED3" w:rsidP="00E62ED3">
      <w:pPr>
        <w:spacing w:line="360" w:lineRule="auto"/>
        <w:jc w:val="both"/>
      </w:pPr>
      <w:r w:rsidRPr="003D5496">
        <w:t>10.4.1.</w:t>
      </w:r>
      <w:r w:rsidRPr="003D5496">
        <w:tab/>
        <w:t>Prova de inscrição no Cadastro Nacional da Pessoa Jurídica (CNPJ);</w:t>
      </w:r>
    </w:p>
    <w:p w14:paraId="78636AA1" w14:textId="77777777" w:rsidR="00E62ED3" w:rsidRPr="003D5496" w:rsidRDefault="00E62ED3" w:rsidP="00E62ED3">
      <w:pPr>
        <w:spacing w:line="360" w:lineRule="auto"/>
        <w:jc w:val="both"/>
      </w:pPr>
    </w:p>
    <w:p w14:paraId="18FEACE2" w14:textId="77777777" w:rsidR="00E62ED3" w:rsidRPr="003D5496" w:rsidRDefault="00E62ED3" w:rsidP="00E62ED3">
      <w:pPr>
        <w:spacing w:line="360" w:lineRule="auto"/>
        <w:jc w:val="both"/>
      </w:pPr>
      <w:r w:rsidRPr="003D5496">
        <w:t>10.4.2.</w:t>
      </w:r>
      <w:r w:rsidRPr="003D5496">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3D5496" w:rsidRDefault="00E62ED3" w:rsidP="00E62ED3">
      <w:pPr>
        <w:spacing w:line="360" w:lineRule="auto"/>
        <w:jc w:val="both"/>
      </w:pPr>
    </w:p>
    <w:p w14:paraId="605917D9" w14:textId="77777777" w:rsidR="00E62ED3" w:rsidRPr="003D5496" w:rsidRDefault="00E62ED3" w:rsidP="00E62ED3">
      <w:pPr>
        <w:spacing w:line="360" w:lineRule="auto"/>
        <w:jc w:val="both"/>
      </w:pPr>
      <w:r w:rsidRPr="003D5496">
        <w:t>10.4.3.</w:t>
      </w:r>
      <w:r w:rsidRPr="003D5496">
        <w:tab/>
        <w:t>Prova de regularidade com o Fundo de Garantia do Tempo de Serviço (FGTS);</w:t>
      </w:r>
    </w:p>
    <w:p w14:paraId="54F4B6AC" w14:textId="77777777" w:rsidR="00E62ED3" w:rsidRPr="003D5496" w:rsidRDefault="00E62ED3" w:rsidP="00E62ED3">
      <w:pPr>
        <w:spacing w:line="360" w:lineRule="auto"/>
        <w:jc w:val="both"/>
      </w:pPr>
    </w:p>
    <w:p w14:paraId="4B10D254" w14:textId="77777777" w:rsidR="00E62ED3" w:rsidRPr="003D5496" w:rsidRDefault="00E62ED3" w:rsidP="00E62ED3">
      <w:pPr>
        <w:spacing w:line="360" w:lineRule="auto"/>
        <w:jc w:val="both"/>
      </w:pPr>
      <w:r w:rsidRPr="003D5496">
        <w:t>10.4.4.</w:t>
      </w:r>
      <w:r w:rsidRPr="003D5496">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3D5496" w:rsidRDefault="00E62ED3" w:rsidP="00E62ED3">
      <w:pPr>
        <w:spacing w:line="360" w:lineRule="auto"/>
        <w:jc w:val="both"/>
      </w:pPr>
    </w:p>
    <w:p w14:paraId="44DAB3D9" w14:textId="77777777" w:rsidR="00E62ED3" w:rsidRPr="003D5496" w:rsidRDefault="00E62ED3" w:rsidP="00E62ED3">
      <w:pPr>
        <w:spacing w:line="360" w:lineRule="auto"/>
        <w:jc w:val="both"/>
      </w:pPr>
      <w:r w:rsidRPr="003D5496">
        <w:t>10.4.5.</w:t>
      </w:r>
      <w:r w:rsidRPr="003D5496">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3D5496" w:rsidRDefault="00E62ED3" w:rsidP="00E62ED3">
      <w:pPr>
        <w:spacing w:line="360" w:lineRule="auto"/>
        <w:jc w:val="both"/>
      </w:pPr>
    </w:p>
    <w:p w14:paraId="4B33B4FB" w14:textId="77777777" w:rsidR="00E62ED3" w:rsidRPr="003D5496" w:rsidRDefault="00E62ED3" w:rsidP="00E62ED3">
      <w:pPr>
        <w:spacing w:line="360" w:lineRule="auto"/>
        <w:jc w:val="both"/>
      </w:pPr>
      <w:r w:rsidRPr="003D5496">
        <w:t>10.4.6.</w:t>
      </w:r>
      <w:r w:rsidRPr="003D5496">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3D5496" w:rsidRDefault="00E62ED3" w:rsidP="00E62ED3">
      <w:pPr>
        <w:spacing w:line="360" w:lineRule="auto"/>
        <w:jc w:val="both"/>
      </w:pPr>
    </w:p>
    <w:p w14:paraId="7EDC7796" w14:textId="77777777" w:rsidR="00E62ED3" w:rsidRPr="003D5496" w:rsidRDefault="00E62ED3" w:rsidP="00E62ED3">
      <w:pPr>
        <w:spacing w:line="360" w:lineRule="auto"/>
        <w:jc w:val="both"/>
      </w:pPr>
      <w:r w:rsidRPr="003D5496">
        <w:t>10.4.7.</w:t>
      </w:r>
      <w:r w:rsidRPr="003D5496">
        <w:tab/>
        <w:t>Prova de regularidade com a Fazenda Estadual/Municipal ou Distrital do domicílio ou sede do fornecedor, relativa à atividade em cujo exercício contrata ou concorre;</w:t>
      </w:r>
    </w:p>
    <w:p w14:paraId="6AE4C1AE" w14:textId="77777777" w:rsidR="00E62ED3" w:rsidRPr="003D5496" w:rsidRDefault="00E62ED3" w:rsidP="00E62ED3">
      <w:pPr>
        <w:spacing w:line="360" w:lineRule="auto"/>
        <w:jc w:val="both"/>
      </w:pPr>
    </w:p>
    <w:p w14:paraId="64E72AB7" w14:textId="77777777" w:rsidR="00E62ED3" w:rsidRPr="003D5496" w:rsidRDefault="00E62ED3" w:rsidP="00E62ED3">
      <w:pPr>
        <w:spacing w:line="360" w:lineRule="auto"/>
        <w:jc w:val="both"/>
      </w:pPr>
      <w:r w:rsidRPr="003D5496">
        <w:t>10.4.8. A comprovação de regularidade fiscal das microempresas e empresas de pequeno porte somente será exigida para efeito de assinatura do contrato.</w:t>
      </w:r>
    </w:p>
    <w:p w14:paraId="26976D63" w14:textId="77777777" w:rsidR="00E62ED3" w:rsidRPr="003D5496" w:rsidRDefault="00E62ED3" w:rsidP="00E62ED3">
      <w:pPr>
        <w:spacing w:line="360" w:lineRule="auto"/>
        <w:jc w:val="both"/>
      </w:pPr>
      <w:r w:rsidRPr="003D5496">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3D5496" w:rsidRDefault="00E62ED3" w:rsidP="00E62ED3">
      <w:pPr>
        <w:spacing w:line="360" w:lineRule="auto"/>
        <w:jc w:val="both"/>
      </w:pPr>
    </w:p>
    <w:p w14:paraId="7A38E806" w14:textId="77777777" w:rsidR="00E62ED3" w:rsidRPr="003D5496" w:rsidRDefault="00E62ED3" w:rsidP="00E62ED3">
      <w:pPr>
        <w:spacing w:line="360" w:lineRule="auto"/>
        <w:jc w:val="both"/>
      </w:pPr>
      <w:r w:rsidRPr="003D5496">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3D5496" w:rsidRDefault="00E62ED3" w:rsidP="00E62ED3">
      <w:pPr>
        <w:spacing w:line="360" w:lineRule="auto"/>
        <w:jc w:val="both"/>
      </w:pPr>
    </w:p>
    <w:p w14:paraId="108FFF5F" w14:textId="77777777" w:rsidR="00E62ED3" w:rsidRPr="003D5496" w:rsidRDefault="00E62ED3" w:rsidP="00E62ED3">
      <w:pPr>
        <w:spacing w:line="360" w:lineRule="auto"/>
        <w:jc w:val="both"/>
      </w:pPr>
      <w:r w:rsidRPr="003D5496">
        <w:t>10.4.11. A não regularização da documentação, no prazo previsto no subitem 7.2.9.2, implicará na decadência do direito à contratação, sem prejuízo das sanções previstas neste edital.</w:t>
      </w:r>
    </w:p>
    <w:p w14:paraId="7F448C8A" w14:textId="77777777" w:rsidR="00E62ED3" w:rsidRPr="003D5496" w:rsidRDefault="00E62ED3" w:rsidP="00E62ED3">
      <w:pPr>
        <w:spacing w:line="360" w:lineRule="auto"/>
        <w:jc w:val="both"/>
        <w:rPr>
          <w:b/>
        </w:rPr>
      </w:pPr>
      <w:r w:rsidRPr="003D5496">
        <w:rPr>
          <w:b/>
          <w:highlight w:val="lightGray"/>
        </w:rPr>
        <w:t>10.5</w:t>
      </w:r>
      <w:r w:rsidRPr="003D5496">
        <w:rPr>
          <w:b/>
          <w:highlight w:val="lightGray"/>
        </w:rPr>
        <w:tab/>
        <w:t>Habilitação econômico-financeira:</w:t>
      </w:r>
      <w:r w:rsidRPr="003D5496">
        <w:rPr>
          <w:b/>
        </w:rPr>
        <w:t xml:space="preserve"> </w:t>
      </w:r>
    </w:p>
    <w:p w14:paraId="03D090B5" w14:textId="77777777" w:rsidR="00E62ED3" w:rsidRPr="003D5496" w:rsidRDefault="00E62ED3" w:rsidP="00E62ED3">
      <w:pPr>
        <w:spacing w:line="360" w:lineRule="auto"/>
        <w:jc w:val="both"/>
      </w:pPr>
      <w:r w:rsidRPr="003D5496">
        <w:t>10.5.1.</w:t>
      </w:r>
      <w:r w:rsidRPr="003D5496">
        <w:tab/>
        <w:t xml:space="preserve">Certidão negativa de insolvência civil expedida pelo distribuidor do domicílio ou sede do fornecedor, caso se trate de pessoa física ou de sociedade simples; </w:t>
      </w:r>
    </w:p>
    <w:p w14:paraId="734C2BEB" w14:textId="77777777" w:rsidR="00E62ED3" w:rsidRPr="003D5496" w:rsidRDefault="00E62ED3" w:rsidP="00E62ED3">
      <w:pPr>
        <w:spacing w:line="360" w:lineRule="auto"/>
        <w:jc w:val="both"/>
      </w:pPr>
    </w:p>
    <w:p w14:paraId="4C3DD11A" w14:textId="77777777" w:rsidR="00E62ED3" w:rsidRPr="003D5496" w:rsidRDefault="00E62ED3" w:rsidP="00E62ED3">
      <w:pPr>
        <w:spacing w:line="360" w:lineRule="auto"/>
        <w:jc w:val="both"/>
      </w:pPr>
      <w:r w:rsidRPr="003D5496">
        <w:t>10.5.2.</w:t>
      </w:r>
      <w:r w:rsidRPr="003D5496">
        <w:tab/>
        <w:t>Certidão negativa de falência expedida pelo distribuidor da sede do fornecedor;</w:t>
      </w:r>
    </w:p>
    <w:p w14:paraId="7A8BC0A9" w14:textId="77777777" w:rsidR="00E62ED3" w:rsidRPr="003D5496" w:rsidRDefault="00E62ED3" w:rsidP="00E62ED3">
      <w:pPr>
        <w:spacing w:line="360" w:lineRule="auto"/>
        <w:jc w:val="both"/>
      </w:pPr>
    </w:p>
    <w:p w14:paraId="5E6B1B03" w14:textId="77777777" w:rsidR="00E62ED3" w:rsidRPr="003D5496" w:rsidRDefault="00E62ED3" w:rsidP="00E62ED3">
      <w:pPr>
        <w:spacing w:line="360" w:lineRule="auto"/>
        <w:jc w:val="both"/>
      </w:pPr>
      <w:r w:rsidRPr="003D5496">
        <w:t>10.5.3</w:t>
      </w:r>
      <w:r w:rsidRPr="003D5496">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3D5496" w:rsidRDefault="00E62ED3" w:rsidP="00E62ED3">
      <w:pPr>
        <w:spacing w:line="360" w:lineRule="auto"/>
        <w:jc w:val="both"/>
      </w:pPr>
    </w:p>
    <w:p w14:paraId="46C697EB" w14:textId="77777777" w:rsidR="00E62ED3" w:rsidRPr="003D5496" w:rsidRDefault="00E62ED3" w:rsidP="00E62ED3">
      <w:pPr>
        <w:spacing w:line="360" w:lineRule="auto"/>
        <w:jc w:val="both"/>
      </w:pPr>
      <w:r w:rsidRPr="003D5496">
        <w:t>10.5.3.1. Os documentos referidos no subitem acima limitar-se-ão ao último exercício social, caso a empresa tenha sido constituída há menos de 2 (dois) anos;</w:t>
      </w:r>
    </w:p>
    <w:p w14:paraId="4BBEFD71" w14:textId="77777777" w:rsidR="00E62ED3" w:rsidRPr="003D5496" w:rsidRDefault="00E62ED3" w:rsidP="00E62ED3">
      <w:pPr>
        <w:spacing w:line="360" w:lineRule="auto"/>
        <w:jc w:val="both"/>
      </w:pPr>
    </w:p>
    <w:p w14:paraId="67B93C61" w14:textId="67FE5CEB" w:rsidR="004A6E8D" w:rsidRPr="003D5496" w:rsidRDefault="00E62ED3" w:rsidP="00E62ED3">
      <w:pPr>
        <w:spacing w:line="360" w:lineRule="auto"/>
        <w:jc w:val="both"/>
      </w:pPr>
      <w:r w:rsidRPr="003D5496">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3D5496" w:rsidRDefault="00E62ED3" w:rsidP="00E62ED3">
      <w:pPr>
        <w:spacing w:line="360" w:lineRule="auto"/>
        <w:jc w:val="both"/>
      </w:pPr>
    </w:p>
    <w:p w14:paraId="2884175E" w14:textId="77777777" w:rsidR="00E62ED3" w:rsidRPr="003D5496" w:rsidRDefault="00E62ED3" w:rsidP="00E62ED3">
      <w:pPr>
        <w:spacing w:line="360" w:lineRule="auto"/>
        <w:jc w:val="both"/>
        <w:rPr>
          <w:b/>
          <w:bCs/>
          <w:highlight w:val="lightGray"/>
        </w:rPr>
      </w:pPr>
      <w:r w:rsidRPr="003D5496">
        <w:rPr>
          <w:b/>
          <w:bCs/>
          <w:highlight w:val="lightGray"/>
        </w:rPr>
        <w:t>10.6</w:t>
      </w:r>
      <w:r w:rsidRPr="003D5496">
        <w:rPr>
          <w:b/>
          <w:bCs/>
          <w:highlight w:val="lightGray"/>
        </w:rPr>
        <w:tab/>
        <w:t>Habilitação técnico-profissional / operacional:</w:t>
      </w:r>
    </w:p>
    <w:p w14:paraId="6F6ED15E" w14:textId="518404E9" w:rsidR="00E62ED3" w:rsidRPr="003D5496" w:rsidRDefault="00E62ED3" w:rsidP="00E62ED3">
      <w:pPr>
        <w:spacing w:line="360" w:lineRule="auto"/>
        <w:jc w:val="both"/>
        <w:rPr>
          <w:lang w:val="pt-PT"/>
        </w:rPr>
      </w:pPr>
      <w:r w:rsidRPr="003D5496">
        <w:rPr>
          <w:lang w:val="pt-PT"/>
        </w:rPr>
        <w:t>A empresa deverá atender a todos</w:t>
      </w:r>
      <w:r w:rsidR="00682C40">
        <w:rPr>
          <w:lang w:val="pt-PT"/>
        </w:rPr>
        <w:t xml:space="preserve"> os requisitas técnicos abaixo:</w:t>
      </w:r>
    </w:p>
    <w:p w14:paraId="0962ED53" w14:textId="77777777" w:rsidR="00E62ED3" w:rsidRPr="003D5496" w:rsidRDefault="00E62ED3" w:rsidP="00E62ED3">
      <w:pPr>
        <w:spacing w:line="360" w:lineRule="auto"/>
        <w:jc w:val="both"/>
        <w:rPr>
          <w:lang w:val="pt-PT"/>
        </w:rPr>
      </w:pPr>
      <w:r w:rsidRPr="003D5496">
        <w:rPr>
          <w:lang w:val="pt-PT"/>
        </w:rPr>
        <w:t>a).</w:t>
      </w:r>
      <w:r w:rsidRPr="003D5496">
        <w:rPr>
          <w:lang w:val="pt-PT"/>
        </w:rPr>
        <w:tab/>
        <w:t>Comprovação de que a empresa executou o fornecimento do objeto ou com características compatíveis, frisando que os serviços foram executados a contento ou quaisquer outros termos que não a desabone.</w:t>
      </w:r>
    </w:p>
    <w:p w14:paraId="2079F3B3" w14:textId="77777777" w:rsidR="00E62ED3" w:rsidRPr="003D5496" w:rsidRDefault="00E62ED3" w:rsidP="00E62ED3">
      <w:pPr>
        <w:spacing w:line="360" w:lineRule="auto"/>
        <w:jc w:val="both"/>
        <w:rPr>
          <w:lang w:val="pt-PT"/>
        </w:rPr>
      </w:pPr>
      <w:r w:rsidRPr="003D5496">
        <w:rPr>
          <w:lang w:val="pt-PT"/>
        </w:rPr>
        <w:t>A1). Esta comprovação deverá ser feita por atestado ou certidão fornecido por pessoa jurídica de direito público ou privada, devidamente assinada pelo responsável.</w:t>
      </w:r>
    </w:p>
    <w:p w14:paraId="0186E483" w14:textId="77777777" w:rsidR="00E62ED3" w:rsidRPr="003D5496" w:rsidRDefault="00E62ED3" w:rsidP="00E62ED3">
      <w:pPr>
        <w:spacing w:line="360" w:lineRule="auto"/>
        <w:jc w:val="both"/>
        <w:rPr>
          <w:lang w:val="pt-PT"/>
        </w:rPr>
      </w:pPr>
    </w:p>
    <w:p w14:paraId="2EF917D5" w14:textId="77777777" w:rsidR="00E62ED3" w:rsidRPr="003D5496" w:rsidRDefault="00E62ED3" w:rsidP="00E62ED3">
      <w:pPr>
        <w:spacing w:line="360" w:lineRule="auto"/>
        <w:jc w:val="both"/>
        <w:rPr>
          <w:lang w:val="pt-PT"/>
        </w:rPr>
      </w:pPr>
      <w:r w:rsidRPr="003D5496">
        <w:rPr>
          <w:lang w:val="pt-PT"/>
        </w:rPr>
        <w:t>- Observar os requistos técnicos, tópico 4 deste termo.</w:t>
      </w:r>
    </w:p>
    <w:p w14:paraId="2C855E09" w14:textId="6848E4DF"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D34079">
        <w:tc>
          <w:tcPr>
            <w:tcW w:w="8777" w:type="dxa"/>
            <w:shd w:val="clear" w:color="auto" w:fill="D0CECE" w:themeFill="background2" w:themeFillShade="E6"/>
          </w:tcPr>
          <w:p w14:paraId="3B5B4A9A" w14:textId="4E10A0B6"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00E62ED3" w:rsidRPr="00E62ED3">
              <w:rPr>
                <w:rFonts w:eastAsia="Calibri" w:cs="Times New Roman"/>
                <w:b/>
                <w:kern w:val="0"/>
                <w:sz w:val="22"/>
                <w:szCs w:val="22"/>
                <w:lang w:eastAsia="en-US" w:bidi="ar-SA"/>
              </w:rPr>
              <w:t xml:space="preserve"> </w:t>
            </w:r>
            <w:r w:rsidR="00E62ED3" w:rsidRPr="00E62ED3">
              <w:rPr>
                <w:rFonts w:cs="Times New Roman"/>
                <w:b/>
                <w:bCs/>
              </w:rPr>
              <w:t>ESTIMATIVAS DO VALOR DA CONTRATAÇÃO</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6FFD25A3" w:rsidR="00E07AFA" w:rsidRPr="00F90AC0" w:rsidRDefault="00E62ED3" w:rsidP="00F90AC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b/>
          <w:i/>
          <w:iCs/>
        </w:rPr>
      </w:pPr>
      <w:r>
        <w:rPr>
          <w:rFonts w:cs="Times New Roman"/>
          <w:color w:val="000000" w:themeColor="text1"/>
          <w:shd w:val="clear" w:color="auto" w:fill="FFFFFF"/>
        </w:rPr>
        <w:t>11.</w:t>
      </w:r>
      <w:r w:rsidRPr="00E62ED3">
        <w:rPr>
          <w:rFonts w:cs="Times New Roman"/>
          <w:color w:val="000000" w:themeColor="text1"/>
          <w:shd w:val="clear" w:color="auto" w:fill="FFFFFF"/>
        </w:rPr>
        <w:t xml:space="preserve">O custo estimado total da contratação é </w:t>
      </w:r>
      <w:r w:rsidR="002827F7" w:rsidRPr="00E62ED3">
        <w:rPr>
          <w:rFonts w:cs="Times New Roman"/>
          <w:color w:val="000000" w:themeColor="text1"/>
          <w:shd w:val="clear" w:color="auto" w:fill="FFFFFF"/>
        </w:rPr>
        <w:t xml:space="preserve">de </w:t>
      </w:r>
      <w:r w:rsidR="00506E7F" w:rsidRPr="00506E7F">
        <w:rPr>
          <w:b/>
          <w:iCs/>
          <w:highlight w:val="lightGray"/>
        </w:rPr>
        <w:t>R$ 147.163,33 (cento e quarenta e sete mil e cento e sessenta e três reais e trinta e três centavos)</w:t>
      </w:r>
      <w:r w:rsidR="00506E7F">
        <w:rPr>
          <w:b/>
          <w:iCs/>
        </w:rPr>
        <w:t>,</w:t>
      </w:r>
      <w:r w:rsidRPr="00682C40">
        <w:rPr>
          <w:rFonts w:cs="Times New Roman"/>
          <w:color w:val="000000" w:themeColor="text1"/>
          <w:shd w:val="clear" w:color="auto" w:fill="FFFFFF"/>
        </w:rPr>
        <w:t xml:space="preserve"> conforme a soma dos custos unitários</w:t>
      </w:r>
      <w:r w:rsidRPr="00E62ED3">
        <w:rPr>
          <w:rFonts w:cs="Times New Roman"/>
          <w:color w:val="000000" w:themeColor="text1"/>
          <w:shd w:val="clear" w:color="auto" w:fill="FFFFFF"/>
        </w:rPr>
        <w:t>;</w:t>
      </w:r>
    </w:p>
    <w:p w14:paraId="775D3ECA" w14:textId="77777777" w:rsidR="00C04A96" w:rsidRPr="00702CD9" w:rsidRDefault="00C04A96" w:rsidP="00D3407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D34079">
        <w:tc>
          <w:tcPr>
            <w:tcW w:w="8777" w:type="dxa"/>
            <w:shd w:val="clear" w:color="auto" w:fill="D0CECE" w:themeFill="background2" w:themeFillShade="E6"/>
          </w:tcPr>
          <w:p w14:paraId="28E2B963" w14:textId="2518B5AC" w:rsidR="004F32F9" w:rsidRPr="000544EF" w:rsidRDefault="000544EF" w:rsidP="00D34079">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00E62ED3" w:rsidRPr="00E62ED3">
              <w:rPr>
                <w:rFonts w:cs="Times New Roman"/>
                <w:b/>
                <w:bCs/>
              </w:rPr>
              <w:t>ADEQUAÇÃO ORÇAMENTÁRIA</w:t>
            </w:r>
          </w:p>
        </w:tc>
      </w:tr>
    </w:tbl>
    <w:p w14:paraId="0BD3D154" w14:textId="79AC1E74" w:rsidR="00E62ED3" w:rsidRPr="003D5496" w:rsidRDefault="00E62ED3" w:rsidP="00E62ED3">
      <w:pPr>
        <w:spacing w:line="360" w:lineRule="auto"/>
        <w:jc w:val="both"/>
      </w:pPr>
      <w:r>
        <w:t>12</w:t>
      </w:r>
      <w:r w:rsidRPr="003D5496">
        <w:t>.1.</w:t>
      </w:r>
      <w:r w:rsidRPr="003D5496">
        <w:tab/>
        <w:t>As despesas decorrentes da presente contratação correrão à conta de recursos específicos consignados no Orçamento do Município.</w:t>
      </w:r>
    </w:p>
    <w:p w14:paraId="5812339E" w14:textId="0DF1AF95" w:rsidR="00E62ED3" w:rsidRDefault="00E62ED3" w:rsidP="00E62ED3">
      <w:pPr>
        <w:spacing w:line="360" w:lineRule="auto"/>
        <w:jc w:val="both"/>
      </w:pPr>
      <w:r>
        <w:t>12</w:t>
      </w:r>
      <w:r w:rsidRPr="003D5496">
        <w:t>.1.1.</w:t>
      </w:r>
      <w:r w:rsidRPr="003D5496">
        <w:tab/>
        <w:t>A contratação será atendida pela seguinte dotação:</w:t>
      </w:r>
    </w:p>
    <w:p w14:paraId="3D16C94B"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Órgão: 02 PREFEITURA</w:t>
      </w:r>
    </w:p>
    <w:p w14:paraId="2E3529F3"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Unidade Orçamentária: 04 FUNDO MUNICIPAL DE ASSISTENCIA SOCIAL</w:t>
      </w:r>
    </w:p>
    <w:p w14:paraId="489711BD"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Elemento de Despesa: 08.241.0005.2008.00004.4.90.52.00- EQUIPAMENTO E MATERIAL PERMANENTE</w:t>
      </w:r>
    </w:p>
    <w:p w14:paraId="66905DEB"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Ficha :72</w:t>
      </w:r>
    </w:p>
    <w:p w14:paraId="4B6FED8B"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p>
    <w:p w14:paraId="1FF8B9ED"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Órgão: 02 PREFEITURA</w:t>
      </w:r>
    </w:p>
    <w:p w14:paraId="24017711"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Unidade Orçamentária: 04 FUNDO MUNICIPAL DE ASSISTENCIA SOCIAL</w:t>
      </w:r>
    </w:p>
    <w:p w14:paraId="674182F7"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Elemento de Despesa: 08.244.0005.2011.00004.4.90.52.00-EQUIPAMENTO E MATERIAL PERMANENTE</w:t>
      </w:r>
    </w:p>
    <w:p w14:paraId="574A3BFC" w14:textId="77777777" w:rsidR="00666E91" w:rsidRPr="00666E91" w:rsidRDefault="00666E91" w:rsidP="00666E91">
      <w:pPr>
        <w:suppressAutoHyphens w:val="0"/>
        <w:autoSpaceDE w:val="0"/>
        <w:spacing w:before="6"/>
        <w:textAlignment w:val="auto"/>
        <w:rPr>
          <w:rFonts w:eastAsia="Times New Roman" w:cs="Times New Roman"/>
          <w:b/>
          <w:bCs/>
          <w:i/>
          <w:iCs/>
          <w:kern w:val="0"/>
          <w:lang w:val="pt-PT" w:eastAsia="en-US" w:bidi="ar-SA"/>
        </w:rPr>
      </w:pPr>
      <w:r w:rsidRPr="00666E91">
        <w:rPr>
          <w:rFonts w:eastAsia="Times New Roman" w:cs="Times New Roman"/>
          <w:b/>
          <w:bCs/>
          <w:i/>
          <w:iCs/>
          <w:kern w:val="0"/>
          <w:lang w:val="pt-PT" w:eastAsia="en-US" w:bidi="ar-SA"/>
        </w:rPr>
        <w:t>Ficha :86</w:t>
      </w:r>
    </w:p>
    <w:p w14:paraId="6BFC750F" w14:textId="77777777" w:rsidR="00CB04E5" w:rsidRPr="00682C40" w:rsidRDefault="00CB04E5" w:rsidP="00CB04E5">
      <w:pPr>
        <w:widowControl/>
        <w:suppressAutoHyphens w:val="0"/>
        <w:autoSpaceDN/>
        <w:textAlignment w:val="auto"/>
        <w:rPr>
          <w:rFonts w:ascii="Arial" w:eastAsia="Calibri" w:hAnsi="Arial" w:cs="Arial"/>
          <w:kern w:val="0"/>
          <w:lang w:eastAsia="en-US" w:bidi="ar-SA"/>
        </w:rPr>
      </w:pPr>
    </w:p>
    <w:p w14:paraId="11598A06" w14:textId="457D7603" w:rsidR="008A09EF" w:rsidRDefault="00E62ED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pPr>
      <w:r>
        <w:t>12</w:t>
      </w:r>
      <w:r w:rsidRPr="003D5496">
        <w:t>.</w:t>
      </w:r>
      <w:r>
        <w:t>1</w:t>
      </w:r>
      <w:r w:rsidRPr="003D5496">
        <w:t>.</w:t>
      </w:r>
      <w:r w:rsidRPr="003D5496">
        <w:tab/>
        <w:t xml:space="preserve">A dotação relativa aos exercícios financeiros subsequentes será indicada após aprovação da Lei Orçamentária respectiva e liberação dos créditos correspondentes, mediante </w:t>
      </w:r>
      <w:proofErr w:type="spellStart"/>
      <w:r w:rsidRPr="003D5496">
        <w:t>apostilamento</w:t>
      </w:r>
      <w:proofErr w:type="spellEnd"/>
      <w:r w:rsidRPr="003D5496">
        <w:t xml:space="preserve"> no processo</w:t>
      </w:r>
      <w:r w:rsidR="00392DA2">
        <w:t>.</w:t>
      </w:r>
    </w:p>
    <w:p w14:paraId="792537F7" w14:textId="77777777" w:rsidR="00634E41" w:rsidRDefault="00634E4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E62ED3" w:rsidRDefault="000544EF" w:rsidP="00E62ED3">
            <w:pPr>
              <w:shd w:val="clear" w:color="auto" w:fill="D1D1D1"/>
              <w:spacing w:line="360" w:lineRule="auto"/>
              <w:jc w:val="center"/>
              <w:rPr>
                <w:b/>
                <w:bCs/>
              </w:rPr>
            </w:pPr>
            <w:r w:rsidRPr="000544EF">
              <w:rPr>
                <w:rFonts w:cs="Times New Roman"/>
                <w:b/>
                <w:bCs/>
              </w:rPr>
              <w:t xml:space="preserve">13 – </w:t>
            </w:r>
            <w:r w:rsidR="00E62ED3" w:rsidRPr="00F01467">
              <w:rPr>
                <w:b/>
                <w:bCs/>
              </w:rPr>
              <w:t>DA FISCALIZAÇÃO E ACOMPANHAMENTO DO CONTRATO</w:t>
            </w:r>
          </w:p>
        </w:tc>
      </w:tr>
    </w:tbl>
    <w:p w14:paraId="551A619F" w14:textId="77777777" w:rsidR="00963D81" w:rsidRPr="00702CD9" w:rsidRDefault="00963D81" w:rsidP="003E01C6">
      <w:pPr>
        <w:pStyle w:val="Standard"/>
        <w:jc w:val="both"/>
        <w:rPr>
          <w:rFonts w:cs="Times New Roman"/>
          <w:color w:val="FF3333"/>
        </w:rPr>
      </w:pPr>
    </w:p>
    <w:p w14:paraId="4482B924" w14:textId="6C7FB82D" w:rsidR="00E62ED3" w:rsidRPr="003E01C6" w:rsidRDefault="003E7B85" w:rsidP="003E01C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u w:val="single"/>
        </w:rPr>
      </w:pPr>
      <w:r>
        <w:rPr>
          <w:rFonts w:cs="Times New Roman"/>
          <w:color w:val="000000" w:themeColor="text1"/>
        </w:rPr>
        <w:t xml:space="preserve">13.1 </w:t>
      </w:r>
      <w:r w:rsidR="00E62ED3" w:rsidRPr="00E62ED3">
        <w:rPr>
          <w:rFonts w:cs="Times New Roman"/>
          <w:color w:val="000000" w:themeColor="text1"/>
        </w:rPr>
        <w:t xml:space="preserve">A fiscalização ficará a cargo do servidor </w:t>
      </w:r>
      <w:r w:rsidR="00392DA2" w:rsidRPr="00392DA2">
        <w:rPr>
          <w:rFonts w:cs="Times New Roman"/>
          <w:color w:val="000000" w:themeColor="text1"/>
          <w:u w:val="single"/>
        </w:rPr>
        <w:t>Solange Umbelino Vitorino</w:t>
      </w:r>
      <w:r w:rsidR="003E01C6">
        <w:rPr>
          <w:rFonts w:cs="Times New Roman"/>
          <w:color w:val="000000" w:themeColor="text1"/>
          <w:u w:val="single"/>
        </w:rPr>
        <w:t xml:space="preserve">- </w:t>
      </w:r>
      <w:r w:rsidR="00392DA2">
        <w:rPr>
          <w:rFonts w:cs="Times New Roman"/>
          <w:color w:val="000000" w:themeColor="text1"/>
          <w:u w:val="single"/>
        </w:rPr>
        <w:t>Diretora de Assistência Social</w:t>
      </w:r>
      <w:r w:rsidR="00E62ED3" w:rsidRPr="00E62ED3">
        <w:rPr>
          <w:rFonts w:cs="Times New Roman"/>
          <w:color w:val="000000" w:themeColor="text1"/>
        </w:rPr>
        <w:t xml:space="preserve">.  </w:t>
      </w:r>
    </w:p>
    <w:p w14:paraId="660570D8" w14:textId="432B7EF4" w:rsidR="00E62ED3" w:rsidRPr="00E62ED3" w:rsidRDefault="003E7B85" w:rsidP="003E01C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Pr>
          <w:rFonts w:cs="Times New Roman"/>
          <w:color w:val="000000" w:themeColor="text1"/>
        </w:rPr>
        <w:t xml:space="preserve">13.2 </w:t>
      </w:r>
      <w:r w:rsidR="00E62ED3" w:rsidRPr="00E62ED3">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7F7822BB" w14:textId="77777777" w:rsidR="00CB3496" w:rsidRPr="00702CD9" w:rsidRDefault="00CB349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p w14:paraId="0B258C9A" w14:textId="77777777" w:rsidR="002B0B05" w:rsidRPr="00702CD9" w:rsidRDefault="002B0B05">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364E6FD5" w14:textId="77777777" w:rsidR="008A09EF" w:rsidRPr="00702CD9" w:rsidRDefault="00204556">
      <w:pPr>
        <w:pStyle w:val="Textbody"/>
        <w:rPr>
          <w:rFonts w:cs="Times New Roman"/>
        </w:rPr>
      </w:pPr>
      <w:r w:rsidRPr="00702CD9">
        <w:rPr>
          <w:rFonts w:cs="Times New Roman"/>
        </w:rPr>
        <w:tab/>
      </w:r>
    </w:p>
    <w:p w14:paraId="774E382B" w14:textId="77777777" w:rsidR="008A09EF" w:rsidRPr="00702CD9" w:rsidRDefault="008A09EF">
      <w:pPr>
        <w:pStyle w:val="Textbody"/>
        <w:rPr>
          <w:rFonts w:cs="Times New Roman"/>
        </w:rPr>
      </w:pP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558F2CE6" w:rsidR="00E65AD2" w:rsidRPr="009F4F12" w:rsidRDefault="009F4F12" w:rsidP="009F4F1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AGENTE DE CONTRATAÇÃO</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2C7CD5B4" w14:textId="77777777" w:rsidR="00E65AD2" w:rsidRPr="00702CD9" w:rsidRDefault="00E65AD2"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0CC2C91A" w14:textId="77777777" w:rsidR="00E62ED3" w:rsidRPr="00E62ED3" w:rsidRDefault="00E62ED3" w:rsidP="00E62ED3">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 xml:space="preserve">Silvana </w:t>
            </w:r>
            <w:proofErr w:type="spellStart"/>
            <w:r w:rsidRPr="00E62ED3">
              <w:rPr>
                <w:rFonts w:cs="Times New Roman"/>
                <w:b/>
                <w:bCs/>
                <w:iCs/>
                <w:color w:val="000000" w:themeColor="text1"/>
              </w:rPr>
              <w:t>Valesi</w:t>
            </w:r>
            <w:proofErr w:type="spellEnd"/>
            <w:r w:rsidRPr="00E62ED3">
              <w:rPr>
                <w:rFonts w:cs="Times New Roman"/>
                <w:b/>
                <w:bCs/>
                <w:iCs/>
                <w:color w:val="000000" w:themeColor="text1"/>
              </w:rPr>
              <w:t xml:space="preserve"> de Araújo Lima</w:t>
            </w:r>
          </w:p>
          <w:p w14:paraId="674B9189"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3A4E3E4A" w14:textId="77777777" w:rsidR="009F4F12" w:rsidRDefault="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0B36EE8D" w:rsidR="00E65AD2" w:rsidRPr="00702CD9" w:rsidRDefault="00E65AD2" w:rsidP="00666E9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Paulista, </w:t>
            </w:r>
            <w:r w:rsidR="00666E91">
              <w:rPr>
                <w:rFonts w:cs="Times New Roman"/>
                <w:color w:val="000000" w:themeColor="text1"/>
              </w:rPr>
              <w:t>25</w:t>
            </w:r>
            <w:r w:rsidRPr="00E65AD2">
              <w:rPr>
                <w:rFonts w:cs="Times New Roman"/>
                <w:color w:val="000000" w:themeColor="text1"/>
              </w:rPr>
              <w:t xml:space="preserve"> de </w:t>
            </w:r>
            <w:r w:rsidR="00666E91">
              <w:rPr>
                <w:rFonts w:cs="Times New Roman"/>
                <w:color w:val="000000" w:themeColor="text1"/>
              </w:rPr>
              <w:t>março</w:t>
            </w:r>
            <w:r w:rsidRPr="00E65AD2">
              <w:rPr>
                <w:rFonts w:cs="Times New Roman"/>
                <w:color w:val="000000" w:themeColor="text1"/>
              </w:rPr>
              <w:t xml:space="preserve"> de 2025</w:t>
            </w:r>
          </w:p>
        </w:tc>
      </w:tr>
    </w:tbl>
    <w:p w14:paraId="209F10D0" w14:textId="77777777" w:rsidR="008A09EF" w:rsidRPr="00702CD9" w:rsidRDefault="008A09EF">
      <w:pPr>
        <w:pStyle w:val="Standard"/>
        <w:rPr>
          <w:rFonts w:cs="Times New Roman"/>
        </w:rPr>
      </w:pPr>
    </w:p>
    <w:sectPr w:rsidR="008A09EF" w:rsidRPr="00702CD9"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854A" w14:textId="77777777" w:rsidR="007771DE" w:rsidRDefault="007771DE">
      <w:r>
        <w:separator/>
      </w:r>
    </w:p>
  </w:endnote>
  <w:endnote w:type="continuationSeparator" w:id="0">
    <w:p w14:paraId="0022AE8D" w14:textId="77777777" w:rsidR="007771DE" w:rsidRDefault="007771DE">
      <w:r>
        <w:continuationSeparator/>
      </w:r>
    </w:p>
  </w:endnote>
  <w:endnote w:type="continuationNotice" w:id="1">
    <w:p w14:paraId="04385F97" w14:textId="77777777" w:rsidR="007771DE" w:rsidRDefault="0077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50925AFA" w:rsidR="007771DE" w:rsidRDefault="007771DE">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5B3D2F">
      <w:rPr>
        <w:noProof/>
        <w:shd w:val="clear" w:color="auto" w:fill="FFFFFF"/>
      </w:rPr>
      <w:t>19</w:t>
    </w:r>
    <w:r>
      <w:rPr>
        <w:shd w:val="clear" w:color="auto" w:fill="FFFFFF"/>
      </w:rPr>
      <w:fldChar w:fldCharType="end"/>
    </w:r>
  </w:p>
  <w:p w14:paraId="74E45401" w14:textId="77777777" w:rsidR="007771DE" w:rsidRDefault="007771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4458" w14:textId="77777777" w:rsidR="007771DE" w:rsidRDefault="007771DE">
      <w:r>
        <w:rPr>
          <w:color w:val="000000"/>
        </w:rPr>
        <w:separator/>
      </w:r>
    </w:p>
  </w:footnote>
  <w:footnote w:type="continuationSeparator" w:id="0">
    <w:p w14:paraId="6CC17CD2" w14:textId="77777777" w:rsidR="007771DE" w:rsidRDefault="007771DE">
      <w:r>
        <w:continuationSeparator/>
      </w:r>
    </w:p>
  </w:footnote>
  <w:footnote w:type="continuationNotice" w:id="1">
    <w:p w14:paraId="53D88F98" w14:textId="77777777" w:rsidR="007771DE" w:rsidRDefault="007771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7771DE"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771DE" w:rsidRPr="00702CD9" w:rsidRDefault="007771DE"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771DE" w:rsidRPr="00702CD9" w:rsidRDefault="007771DE"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771DE" w:rsidRPr="00702CD9" w:rsidRDefault="007771DE"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7771DE" w:rsidRDefault="007771DE"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7771DE" w:rsidRDefault="007771DE">
    <w:pPr>
      <w:pStyle w:val="Cabealho"/>
      <w:rPr>
        <w:sz w:val="10"/>
        <w:szCs w:val="10"/>
      </w:rPr>
    </w:pPr>
  </w:p>
  <w:p w14:paraId="2E39B81B" w14:textId="77777777" w:rsidR="007771DE" w:rsidRDefault="007771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A3B"/>
    <w:multiLevelType w:val="hybridMultilevel"/>
    <w:tmpl w:val="0832B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326B97"/>
    <w:multiLevelType w:val="multilevel"/>
    <w:tmpl w:val="8EFC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A51EB"/>
    <w:multiLevelType w:val="multilevel"/>
    <w:tmpl w:val="463E05AA"/>
    <w:lvl w:ilvl="0">
      <w:start w:val="5"/>
      <w:numFmt w:val="decimal"/>
      <w:lvlText w:val="%1"/>
      <w:lvlJc w:val="left"/>
      <w:pPr>
        <w:ind w:left="1080" w:hanging="360"/>
      </w:pPr>
      <w:rPr>
        <w:rFonts w:hint="default"/>
      </w:rPr>
    </w:lvl>
    <w:lvl w:ilvl="1">
      <w:start w:val="1"/>
      <w:numFmt w:val="decimal"/>
      <w:isLgl/>
      <w:lvlText w:val="%1.%2."/>
      <w:lvlJc w:val="left"/>
      <w:pPr>
        <w:ind w:left="1425" w:hanging="705"/>
      </w:pPr>
      <w:rPr>
        <w:rFonts w:cs="Times New Roman" w:hint="default"/>
        <w:b/>
        <w:color w:val="000000" w:themeColor="text1"/>
      </w:rPr>
    </w:lvl>
    <w:lvl w:ilvl="2">
      <w:start w:val="4"/>
      <w:numFmt w:val="decimal"/>
      <w:isLgl/>
      <w:lvlText w:val="%1.%2.%3."/>
      <w:lvlJc w:val="left"/>
      <w:pPr>
        <w:ind w:left="1440" w:hanging="720"/>
      </w:pPr>
      <w:rPr>
        <w:rFonts w:cs="Times New Roman" w:hint="default"/>
        <w:b/>
        <w:color w:val="000000" w:themeColor="text1"/>
      </w:rPr>
    </w:lvl>
    <w:lvl w:ilvl="3">
      <w:start w:val="1"/>
      <w:numFmt w:val="decimal"/>
      <w:isLgl/>
      <w:lvlText w:val="%1.%2.%3.%4."/>
      <w:lvlJc w:val="left"/>
      <w:pPr>
        <w:ind w:left="1440" w:hanging="720"/>
      </w:pPr>
      <w:rPr>
        <w:rFonts w:cs="Times New Roman" w:hint="default"/>
        <w:b/>
        <w:color w:val="000000" w:themeColor="text1"/>
      </w:rPr>
    </w:lvl>
    <w:lvl w:ilvl="4">
      <w:start w:val="1"/>
      <w:numFmt w:val="decimal"/>
      <w:isLgl/>
      <w:lvlText w:val="%1.%2.%3.%4.%5."/>
      <w:lvlJc w:val="left"/>
      <w:pPr>
        <w:ind w:left="1800" w:hanging="1080"/>
      </w:pPr>
      <w:rPr>
        <w:rFonts w:cs="Times New Roman" w:hint="default"/>
        <w:b/>
        <w:color w:val="000000" w:themeColor="text1"/>
      </w:rPr>
    </w:lvl>
    <w:lvl w:ilvl="5">
      <w:start w:val="1"/>
      <w:numFmt w:val="decimal"/>
      <w:isLgl/>
      <w:lvlText w:val="%1.%2.%3.%4.%5.%6."/>
      <w:lvlJc w:val="left"/>
      <w:pPr>
        <w:ind w:left="1800" w:hanging="1080"/>
      </w:pPr>
      <w:rPr>
        <w:rFonts w:cs="Times New Roman" w:hint="default"/>
        <w:b/>
        <w:color w:val="000000" w:themeColor="text1"/>
      </w:rPr>
    </w:lvl>
    <w:lvl w:ilvl="6">
      <w:start w:val="1"/>
      <w:numFmt w:val="decimal"/>
      <w:isLgl/>
      <w:lvlText w:val="%1.%2.%3.%4.%5.%6.%7."/>
      <w:lvlJc w:val="left"/>
      <w:pPr>
        <w:ind w:left="2160" w:hanging="1440"/>
      </w:pPr>
      <w:rPr>
        <w:rFonts w:cs="Times New Roman" w:hint="default"/>
        <w:b/>
        <w:color w:val="000000" w:themeColor="text1"/>
      </w:rPr>
    </w:lvl>
    <w:lvl w:ilvl="7">
      <w:start w:val="1"/>
      <w:numFmt w:val="decimal"/>
      <w:isLgl/>
      <w:lvlText w:val="%1.%2.%3.%4.%5.%6.%7.%8."/>
      <w:lvlJc w:val="left"/>
      <w:pPr>
        <w:ind w:left="2160" w:hanging="1440"/>
      </w:pPr>
      <w:rPr>
        <w:rFonts w:cs="Times New Roman" w:hint="default"/>
        <w:b/>
        <w:color w:val="000000" w:themeColor="text1"/>
      </w:rPr>
    </w:lvl>
    <w:lvl w:ilvl="8">
      <w:start w:val="1"/>
      <w:numFmt w:val="decimal"/>
      <w:isLgl/>
      <w:lvlText w:val="%1.%2.%3.%4.%5.%6.%7.%8.%9."/>
      <w:lvlJc w:val="left"/>
      <w:pPr>
        <w:ind w:left="2520" w:hanging="1800"/>
      </w:pPr>
      <w:rPr>
        <w:rFonts w:cs="Times New Roman" w:hint="default"/>
        <w:b/>
        <w:color w:val="000000" w:themeColor="text1"/>
      </w:rPr>
    </w:lvl>
  </w:abstractNum>
  <w:abstractNum w:abstractNumId="3" w15:restartNumberingAfterBreak="0">
    <w:nsid w:val="109D1C0D"/>
    <w:multiLevelType w:val="multilevel"/>
    <w:tmpl w:val="917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6098D"/>
    <w:multiLevelType w:val="multilevel"/>
    <w:tmpl w:val="3A3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37B97"/>
    <w:multiLevelType w:val="multilevel"/>
    <w:tmpl w:val="5D4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E22AB"/>
    <w:multiLevelType w:val="multilevel"/>
    <w:tmpl w:val="51164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5544200"/>
    <w:multiLevelType w:val="multilevel"/>
    <w:tmpl w:val="5BF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005BC"/>
    <w:multiLevelType w:val="multilevel"/>
    <w:tmpl w:val="4B4AC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9178C"/>
    <w:multiLevelType w:val="multilevel"/>
    <w:tmpl w:val="4CC6DC4A"/>
    <w:lvl w:ilvl="0">
      <w:start w:val="8"/>
      <w:numFmt w:val="decimal"/>
      <w:lvlText w:val="%1"/>
      <w:lvlJc w:val="left"/>
      <w:pPr>
        <w:ind w:left="717" w:hanging="360"/>
      </w:pPr>
      <w:rPr>
        <w:rFonts w:hint="default"/>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2" w15:restartNumberingAfterBreak="0">
    <w:nsid w:val="320947A2"/>
    <w:multiLevelType w:val="multilevel"/>
    <w:tmpl w:val="B35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86E2C"/>
    <w:multiLevelType w:val="multilevel"/>
    <w:tmpl w:val="CED0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6" w15:restartNumberingAfterBreak="0">
    <w:nsid w:val="3DC72B94"/>
    <w:multiLevelType w:val="multilevel"/>
    <w:tmpl w:val="0F5ED5C4"/>
    <w:lvl w:ilvl="0">
      <w:start w:val="4"/>
      <w:numFmt w:val="decimal"/>
      <w:lvlText w:val="%1"/>
      <w:lvlJc w:val="left"/>
      <w:pPr>
        <w:ind w:left="420" w:hanging="420"/>
      </w:pPr>
      <w:rPr>
        <w:rFonts w:eastAsia="SimSun" w:hint="default"/>
      </w:rPr>
    </w:lvl>
    <w:lvl w:ilvl="1">
      <w:start w:val="16"/>
      <w:numFmt w:val="decimal"/>
      <w:lvlText w:val="%1.%2"/>
      <w:lvlJc w:val="left"/>
      <w:pPr>
        <w:ind w:left="420" w:hanging="4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7" w15:restartNumberingAfterBreak="0">
    <w:nsid w:val="416C1D98"/>
    <w:multiLevelType w:val="multilevel"/>
    <w:tmpl w:val="2686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1218C"/>
    <w:multiLevelType w:val="multilevel"/>
    <w:tmpl w:val="6B9486FA"/>
    <w:lvl w:ilvl="0">
      <w:start w:val="4"/>
      <w:numFmt w:val="decimal"/>
      <w:lvlText w:val="%1."/>
      <w:lvlJc w:val="left"/>
      <w:pPr>
        <w:ind w:left="660" w:hanging="660"/>
      </w:pPr>
      <w:rPr>
        <w:rFonts w:hint="default"/>
        <w:b/>
      </w:rPr>
    </w:lvl>
    <w:lvl w:ilvl="1">
      <w:start w:val="17"/>
      <w:numFmt w:val="decimal"/>
      <w:lvlText w:val="%1.%2."/>
      <w:lvlJc w:val="left"/>
      <w:pPr>
        <w:ind w:left="990" w:hanging="6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abstractNum w:abstractNumId="19" w15:restartNumberingAfterBreak="0">
    <w:nsid w:val="4BC63E9C"/>
    <w:multiLevelType w:val="multilevel"/>
    <w:tmpl w:val="41060D8E"/>
    <w:lvl w:ilvl="0">
      <w:start w:val="1"/>
      <w:numFmt w:val="decimal"/>
      <w:lvlText w:val="%1."/>
      <w:lvlJc w:val="left"/>
      <w:pPr>
        <w:ind w:left="360" w:hanging="360"/>
      </w:pPr>
      <w:rPr>
        <w:rFonts w:hint="default"/>
        <w:b w:val="0"/>
        <w:i w:val="0"/>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0" w15:restartNumberingAfterBreak="0">
    <w:nsid w:val="536B0123"/>
    <w:multiLevelType w:val="multilevel"/>
    <w:tmpl w:val="AD1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F2F54"/>
    <w:multiLevelType w:val="multilevel"/>
    <w:tmpl w:val="F146CAF2"/>
    <w:lvl w:ilvl="0">
      <w:start w:val="4"/>
      <w:numFmt w:val="decimal"/>
      <w:lvlText w:val="%1."/>
      <w:lvlJc w:val="left"/>
      <w:pPr>
        <w:ind w:left="840" w:hanging="840"/>
      </w:pPr>
      <w:rPr>
        <w:rFonts w:hint="default"/>
      </w:rPr>
    </w:lvl>
    <w:lvl w:ilvl="1">
      <w:start w:val="1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7F205E"/>
    <w:multiLevelType w:val="multilevel"/>
    <w:tmpl w:val="025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C24706"/>
    <w:multiLevelType w:val="multilevel"/>
    <w:tmpl w:val="08A4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4274A2"/>
    <w:multiLevelType w:val="multilevel"/>
    <w:tmpl w:val="7FE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F0C80"/>
    <w:multiLevelType w:val="multilevel"/>
    <w:tmpl w:val="5B60F846"/>
    <w:lvl w:ilvl="0">
      <w:start w:val="4"/>
      <w:numFmt w:val="decimal"/>
      <w:lvlText w:val="%1."/>
      <w:lvlJc w:val="left"/>
      <w:pPr>
        <w:ind w:left="660" w:hanging="660"/>
      </w:pPr>
      <w:rPr>
        <w:rFonts w:hint="default"/>
        <w:b/>
      </w:rPr>
    </w:lvl>
    <w:lvl w:ilvl="1">
      <w:start w:val="16"/>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2964466"/>
    <w:multiLevelType w:val="multilevel"/>
    <w:tmpl w:val="88B6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B62BA4"/>
    <w:multiLevelType w:val="multilevel"/>
    <w:tmpl w:val="D2FA7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BA05B5"/>
    <w:multiLevelType w:val="hybridMultilevel"/>
    <w:tmpl w:val="05004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3765AA"/>
    <w:multiLevelType w:val="multilevel"/>
    <w:tmpl w:val="0DB8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23"/>
  </w:num>
  <w:num w:numId="4">
    <w:abstractNumId w:val="15"/>
  </w:num>
  <w:num w:numId="5">
    <w:abstractNumId w:val="2"/>
  </w:num>
  <w:num w:numId="6">
    <w:abstractNumId w:val="8"/>
  </w:num>
  <w:num w:numId="7">
    <w:abstractNumId w:val="11"/>
  </w:num>
  <w:num w:numId="8">
    <w:abstractNumId w:val="6"/>
  </w:num>
  <w:num w:numId="9">
    <w:abstractNumId w:val="19"/>
  </w:num>
  <w:num w:numId="10">
    <w:abstractNumId w:val="28"/>
  </w:num>
  <w:num w:numId="11">
    <w:abstractNumId w:val="21"/>
  </w:num>
  <w:num w:numId="12">
    <w:abstractNumId w:val="24"/>
  </w:num>
  <w:num w:numId="13">
    <w:abstractNumId w:val="13"/>
  </w:num>
  <w:num w:numId="14">
    <w:abstractNumId w:val="17"/>
  </w:num>
  <w:num w:numId="15">
    <w:abstractNumId w:val="4"/>
  </w:num>
  <w:num w:numId="16">
    <w:abstractNumId w:val="9"/>
  </w:num>
  <w:num w:numId="17">
    <w:abstractNumId w:val="26"/>
  </w:num>
  <w:num w:numId="18">
    <w:abstractNumId w:val="16"/>
  </w:num>
  <w:num w:numId="19">
    <w:abstractNumId w:val="27"/>
  </w:num>
  <w:num w:numId="20">
    <w:abstractNumId w:val="18"/>
  </w:num>
  <w:num w:numId="21">
    <w:abstractNumId w:val="3"/>
  </w:num>
  <w:num w:numId="22">
    <w:abstractNumId w:val="20"/>
  </w:num>
  <w:num w:numId="23">
    <w:abstractNumId w:val="1"/>
  </w:num>
  <w:num w:numId="24">
    <w:abstractNumId w:val="12"/>
  </w:num>
  <w:num w:numId="25">
    <w:abstractNumId w:val="31"/>
  </w:num>
  <w:num w:numId="26">
    <w:abstractNumId w:val="22"/>
  </w:num>
  <w:num w:numId="27">
    <w:abstractNumId w:val="5"/>
  </w:num>
  <w:num w:numId="28">
    <w:abstractNumId w:val="0"/>
  </w:num>
  <w:num w:numId="29">
    <w:abstractNumId w:val="30"/>
  </w:num>
  <w:num w:numId="30">
    <w:abstractNumId w:val="10"/>
  </w:num>
  <w:num w:numId="31">
    <w:abstractNumId w:val="29"/>
  </w:num>
  <w:num w:numId="3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3933"/>
    <w:rsid w:val="00003A7F"/>
    <w:rsid w:val="00004E34"/>
    <w:rsid w:val="00010AD1"/>
    <w:rsid w:val="00016A30"/>
    <w:rsid w:val="0002425A"/>
    <w:rsid w:val="00027794"/>
    <w:rsid w:val="0003083B"/>
    <w:rsid w:val="00030AA0"/>
    <w:rsid w:val="00031310"/>
    <w:rsid w:val="00035C6C"/>
    <w:rsid w:val="00035D1F"/>
    <w:rsid w:val="00036943"/>
    <w:rsid w:val="00047322"/>
    <w:rsid w:val="000474F7"/>
    <w:rsid w:val="00047D4F"/>
    <w:rsid w:val="00050474"/>
    <w:rsid w:val="000544EF"/>
    <w:rsid w:val="00060D63"/>
    <w:rsid w:val="00060DF1"/>
    <w:rsid w:val="00061805"/>
    <w:rsid w:val="0006207A"/>
    <w:rsid w:val="00063665"/>
    <w:rsid w:val="0006532B"/>
    <w:rsid w:val="00070F8D"/>
    <w:rsid w:val="00071890"/>
    <w:rsid w:val="0007550A"/>
    <w:rsid w:val="00080777"/>
    <w:rsid w:val="0008086D"/>
    <w:rsid w:val="00082192"/>
    <w:rsid w:val="00087207"/>
    <w:rsid w:val="00090571"/>
    <w:rsid w:val="00094A69"/>
    <w:rsid w:val="00094D1D"/>
    <w:rsid w:val="00096072"/>
    <w:rsid w:val="00096E3E"/>
    <w:rsid w:val="000A38AA"/>
    <w:rsid w:val="000B1945"/>
    <w:rsid w:val="000B2D2C"/>
    <w:rsid w:val="000B35DC"/>
    <w:rsid w:val="000B3821"/>
    <w:rsid w:val="000B385C"/>
    <w:rsid w:val="000B38E6"/>
    <w:rsid w:val="000B3CAA"/>
    <w:rsid w:val="000B3E13"/>
    <w:rsid w:val="000B40BA"/>
    <w:rsid w:val="000B659F"/>
    <w:rsid w:val="000C0B16"/>
    <w:rsid w:val="000C400A"/>
    <w:rsid w:val="000C4B66"/>
    <w:rsid w:val="000C5446"/>
    <w:rsid w:val="000C621D"/>
    <w:rsid w:val="000C6DD8"/>
    <w:rsid w:val="000D03BA"/>
    <w:rsid w:val="000D2AE6"/>
    <w:rsid w:val="000D49DD"/>
    <w:rsid w:val="000D4FD0"/>
    <w:rsid w:val="000D52D6"/>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23EE7"/>
    <w:rsid w:val="00131918"/>
    <w:rsid w:val="00133135"/>
    <w:rsid w:val="001354F9"/>
    <w:rsid w:val="00135C38"/>
    <w:rsid w:val="00136FB1"/>
    <w:rsid w:val="001373A3"/>
    <w:rsid w:val="00137C11"/>
    <w:rsid w:val="00137ED5"/>
    <w:rsid w:val="00140979"/>
    <w:rsid w:val="001421CB"/>
    <w:rsid w:val="001525DA"/>
    <w:rsid w:val="00152D02"/>
    <w:rsid w:val="001539C0"/>
    <w:rsid w:val="0015618F"/>
    <w:rsid w:val="00160032"/>
    <w:rsid w:val="001607D1"/>
    <w:rsid w:val="00160F32"/>
    <w:rsid w:val="001619A5"/>
    <w:rsid w:val="00165222"/>
    <w:rsid w:val="0017309F"/>
    <w:rsid w:val="00174E54"/>
    <w:rsid w:val="001750B7"/>
    <w:rsid w:val="00185DA5"/>
    <w:rsid w:val="001914F5"/>
    <w:rsid w:val="00192251"/>
    <w:rsid w:val="00193F32"/>
    <w:rsid w:val="00194590"/>
    <w:rsid w:val="001A275A"/>
    <w:rsid w:val="001A2EF1"/>
    <w:rsid w:val="001A5538"/>
    <w:rsid w:val="001A5805"/>
    <w:rsid w:val="001A6869"/>
    <w:rsid w:val="001A6B07"/>
    <w:rsid w:val="001A6C1F"/>
    <w:rsid w:val="001B02F5"/>
    <w:rsid w:val="001B07BA"/>
    <w:rsid w:val="001B1F66"/>
    <w:rsid w:val="001B5F01"/>
    <w:rsid w:val="001B629B"/>
    <w:rsid w:val="001B7447"/>
    <w:rsid w:val="001C0588"/>
    <w:rsid w:val="001C3C2F"/>
    <w:rsid w:val="001D0C7C"/>
    <w:rsid w:val="001E0037"/>
    <w:rsid w:val="001E0DBA"/>
    <w:rsid w:val="001E1178"/>
    <w:rsid w:val="001E3475"/>
    <w:rsid w:val="001E3BFC"/>
    <w:rsid w:val="001E413F"/>
    <w:rsid w:val="001E4E79"/>
    <w:rsid w:val="001E5505"/>
    <w:rsid w:val="001E5E35"/>
    <w:rsid w:val="001F0055"/>
    <w:rsid w:val="001F2ABE"/>
    <w:rsid w:val="001F5559"/>
    <w:rsid w:val="001F5BDE"/>
    <w:rsid w:val="0020037D"/>
    <w:rsid w:val="00202D38"/>
    <w:rsid w:val="002040BB"/>
    <w:rsid w:val="00204556"/>
    <w:rsid w:val="002049F1"/>
    <w:rsid w:val="00205C68"/>
    <w:rsid w:val="00206E33"/>
    <w:rsid w:val="0021093B"/>
    <w:rsid w:val="0021333F"/>
    <w:rsid w:val="0021466C"/>
    <w:rsid w:val="002146A6"/>
    <w:rsid w:val="002201EB"/>
    <w:rsid w:val="00227E9F"/>
    <w:rsid w:val="00230E2D"/>
    <w:rsid w:val="00230FEE"/>
    <w:rsid w:val="00231F02"/>
    <w:rsid w:val="00232F2C"/>
    <w:rsid w:val="002336A4"/>
    <w:rsid w:val="00234B77"/>
    <w:rsid w:val="0024231C"/>
    <w:rsid w:val="00250B60"/>
    <w:rsid w:val="00250BCC"/>
    <w:rsid w:val="00250E01"/>
    <w:rsid w:val="00255536"/>
    <w:rsid w:val="0025692D"/>
    <w:rsid w:val="002570F4"/>
    <w:rsid w:val="00261375"/>
    <w:rsid w:val="0026197A"/>
    <w:rsid w:val="00263860"/>
    <w:rsid w:val="002654C5"/>
    <w:rsid w:val="002704B7"/>
    <w:rsid w:val="00275FE8"/>
    <w:rsid w:val="00281F01"/>
    <w:rsid w:val="00282247"/>
    <w:rsid w:val="002827F7"/>
    <w:rsid w:val="002837FD"/>
    <w:rsid w:val="00284CD1"/>
    <w:rsid w:val="00286613"/>
    <w:rsid w:val="002868E2"/>
    <w:rsid w:val="0029347E"/>
    <w:rsid w:val="00294AD0"/>
    <w:rsid w:val="00295F87"/>
    <w:rsid w:val="002967F4"/>
    <w:rsid w:val="002A18E3"/>
    <w:rsid w:val="002A23AB"/>
    <w:rsid w:val="002A2877"/>
    <w:rsid w:val="002A374E"/>
    <w:rsid w:val="002B0B05"/>
    <w:rsid w:val="002B3446"/>
    <w:rsid w:val="002B6F91"/>
    <w:rsid w:val="002B7273"/>
    <w:rsid w:val="002B7B3A"/>
    <w:rsid w:val="002C2DE2"/>
    <w:rsid w:val="002C7AD4"/>
    <w:rsid w:val="002D663C"/>
    <w:rsid w:val="002D73F9"/>
    <w:rsid w:val="002E0E75"/>
    <w:rsid w:val="002E3C03"/>
    <w:rsid w:val="002F022B"/>
    <w:rsid w:val="002F19B5"/>
    <w:rsid w:val="002F1F17"/>
    <w:rsid w:val="002F37CE"/>
    <w:rsid w:val="003009DF"/>
    <w:rsid w:val="00302828"/>
    <w:rsid w:val="00303406"/>
    <w:rsid w:val="00303A97"/>
    <w:rsid w:val="003040F6"/>
    <w:rsid w:val="0030688F"/>
    <w:rsid w:val="00307D91"/>
    <w:rsid w:val="00312D0D"/>
    <w:rsid w:val="003139F9"/>
    <w:rsid w:val="00324387"/>
    <w:rsid w:val="003269A4"/>
    <w:rsid w:val="00332E8B"/>
    <w:rsid w:val="00333952"/>
    <w:rsid w:val="00340E52"/>
    <w:rsid w:val="00342C3C"/>
    <w:rsid w:val="003441F9"/>
    <w:rsid w:val="003445D6"/>
    <w:rsid w:val="00345798"/>
    <w:rsid w:val="003468A9"/>
    <w:rsid w:val="00346C9A"/>
    <w:rsid w:val="003475FF"/>
    <w:rsid w:val="00353235"/>
    <w:rsid w:val="0035564E"/>
    <w:rsid w:val="00357345"/>
    <w:rsid w:val="00357E6A"/>
    <w:rsid w:val="003612F4"/>
    <w:rsid w:val="0037001C"/>
    <w:rsid w:val="0037002E"/>
    <w:rsid w:val="00372DD7"/>
    <w:rsid w:val="003749E4"/>
    <w:rsid w:val="00374CD1"/>
    <w:rsid w:val="003755F2"/>
    <w:rsid w:val="00382FCF"/>
    <w:rsid w:val="003833FC"/>
    <w:rsid w:val="00384168"/>
    <w:rsid w:val="00385569"/>
    <w:rsid w:val="0038624B"/>
    <w:rsid w:val="00392DA2"/>
    <w:rsid w:val="003A2321"/>
    <w:rsid w:val="003A2B83"/>
    <w:rsid w:val="003A4756"/>
    <w:rsid w:val="003A542B"/>
    <w:rsid w:val="003B4253"/>
    <w:rsid w:val="003C3610"/>
    <w:rsid w:val="003C6E3A"/>
    <w:rsid w:val="003C77F5"/>
    <w:rsid w:val="003D079D"/>
    <w:rsid w:val="003D320D"/>
    <w:rsid w:val="003D5AD2"/>
    <w:rsid w:val="003E01C6"/>
    <w:rsid w:val="003E4D1E"/>
    <w:rsid w:val="003E5F07"/>
    <w:rsid w:val="003E73D3"/>
    <w:rsid w:val="003E761A"/>
    <w:rsid w:val="003E7B85"/>
    <w:rsid w:val="003E7DB1"/>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20E27"/>
    <w:rsid w:val="00422687"/>
    <w:rsid w:val="00422794"/>
    <w:rsid w:val="00422CF8"/>
    <w:rsid w:val="00423ADD"/>
    <w:rsid w:val="0042465B"/>
    <w:rsid w:val="00424BAB"/>
    <w:rsid w:val="00424C1A"/>
    <w:rsid w:val="00427288"/>
    <w:rsid w:val="0043066F"/>
    <w:rsid w:val="00430F1B"/>
    <w:rsid w:val="00432BB9"/>
    <w:rsid w:val="00435B21"/>
    <w:rsid w:val="00437A2D"/>
    <w:rsid w:val="00440067"/>
    <w:rsid w:val="004405CA"/>
    <w:rsid w:val="00441392"/>
    <w:rsid w:val="00442C96"/>
    <w:rsid w:val="00450F25"/>
    <w:rsid w:val="00451282"/>
    <w:rsid w:val="0045157B"/>
    <w:rsid w:val="00454757"/>
    <w:rsid w:val="00454A62"/>
    <w:rsid w:val="00457311"/>
    <w:rsid w:val="00462315"/>
    <w:rsid w:val="00462486"/>
    <w:rsid w:val="0046536A"/>
    <w:rsid w:val="004673E6"/>
    <w:rsid w:val="004675A9"/>
    <w:rsid w:val="0047183A"/>
    <w:rsid w:val="0047560A"/>
    <w:rsid w:val="00480FD8"/>
    <w:rsid w:val="0048440A"/>
    <w:rsid w:val="0048779B"/>
    <w:rsid w:val="004924AE"/>
    <w:rsid w:val="00493465"/>
    <w:rsid w:val="0049500C"/>
    <w:rsid w:val="00496F46"/>
    <w:rsid w:val="0049732A"/>
    <w:rsid w:val="004A1997"/>
    <w:rsid w:val="004A2D8E"/>
    <w:rsid w:val="004A467D"/>
    <w:rsid w:val="004A4DD3"/>
    <w:rsid w:val="004A6B38"/>
    <w:rsid w:val="004A6E8D"/>
    <w:rsid w:val="004A7DD1"/>
    <w:rsid w:val="004B0FBB"/>
    <w:rsid w:val="004B1B3A"/>
    <w:rsid w:val="004B2F0E"/>
    <w:rsid w:val="004B698D"/>
    <w:rsid w:val="004C3601"/>
    <w:rsid w:val="004C6E73"/>
    <w:rsid w:val="004C76EF"/>
    <w:rsid w:val="004D10A4"/>
    <w:rsid w:val="004D3939"/>
    <w:rsid w:val="004D76EC"/>
    <w:rsid w:val="004E065E"/>
    <w:rsid w:val="004E5C7E"/>
    <w:rsid w:val="004E70D1"/>
    <w:rsid w:val="004F042F"/>
    <w:rsid w:val="004F32F9"/>
    <w:rsid w:val="004F5B55"/>
    <w:rsid w:val="004F663D"/>
    <w:rsid w:val="004F6AD8"/>
    <w:rsid w:val="00503D60"/>
    <w:rsid w:val="0050506A"/>
    <w:rsid w:val="00505DFF"/>
    <w:rsid w:val="005061E1"/>
    <w:rsid w:val="00506E7F"/>
    <w:rsid w:val="005073C4"/>
    <w:rsid w:val="0051046E"/>
    <w:rsid w:val="00515B8B"/>
    <w:rsid w:val="00515ED6"/>
    <w:rsid w:val="00516EB1"/>
    <w:rsid w:val="005201A1"/>
    <w:rsid w:val="00520F8C"/>
    <w:rsid w:val="00521770"/>
    <w:rsid w:val="00523A24"/>
    <w:rsid w:val="005248B4"/>
    <w:rsid w:val="005313A6"/>
    <w:rsid w:val="00532FC2"/>
    <w:rsid w:val="00536F2A"/>
    <w:rsid w:val="00543FD6"/>
    <w:rsid w:val="00544A09"/>
    <w:rsid w:val="00545DD4"/>
    <w:rsid w:val="00546648"/>
    <w:rsid w:val="00547F62"/>
    <w:rsid w:val="00550640"/>
    <w:rsid w:val="00552718"/>
    <w:rsid w:val="005533B6"/>
    <w:rsid w:val="00553E1C"/>
    <w:rsid w:val="0056104E"/>
    <w:rsid w:val="005628F6"/>
    <w:rsid w:val="0056641D"/>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6242"/>
    <w:rsid w:val="005B07C9"/>
    <w:rsid w:val="005B0CE2"/>
    <w:rsid w:val="005B1214"/>
    <w:rsid w:val="005B1348"/>
    <w:rsid w:val="005B3A04"/>
    <w:rsid w:val="005B3D2F"/>
    <w:rsid w:val="005B5335"/>
    <w:rsid w:val="005C2780"/>
    <w:rsid w:val="005C31A9"/>
    <w:rsid w:val="005C53E1"/>
    <w:rsid w:val="005C562E"/>
    <w:rsid w:val="005D0548"/>
    <w:rsid w:val="005D1003"/>
    <w:rsid w:val="005D3226"/>
    <w:rsid w:val="005D3DE2"/>
    <w:rsid w:val="005D68E6"/>
    <w:rsid w:val="005E0CEA"/>
    <w:rsid w:val="005E127B"/>
    <w:rsid w:val="005E1647"/>
    <w:rsid w:val="005E316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4E41"/>
    <w:rsid w:val="00635783"/>
    <w:rsid w:val="00635FA4"/>
    <w:rsid w:val="00636064"/>
    <w:rsid w:val="00637072"/>
    <w:rsid w:val="0064139C"/>
    <w:rsid w:val="0064286C"/>
    <w:rsid w:val="00644D01"/>
    <w:rsid w:val="00645293"/>
    <w:rsid w:val="00645777"/>
    <w:rsid w:val="00647062"/>
    <w:rsid w:val="006473A5"/>
    <w:rsid w:val="006514CA"/>
    <w:rsid w:val="00651DEC"/>
    <w:rsid w:val="00666E91"/>
    <w:rsid w:val="006709CA"/>
    <w:rsid w:val="00673299"/>
    <w:rsid w:val="00673773"/>
    <w:rsid w:val="00675DCE"/>
    <w:rsid w:val="0068169F"/>
    <w:rsid w:val="00682C40"/>
    <w:rsid w:val="00682E7A"/>
    <w:rsid w:val="0068337F"/>
    <w:rsid w:val="00683610"/>
    <w:rsid w:val="006854B9"/>
    <w:rsid w:val="00686190"/>
    <w:rsid w:val="00692CF1"/>
    <w:rsid w:val="00693A9B"/>
    <w:rsid w:val="0069629F"/>
    <w:rsid w:val="006A6150"/>
    <w:rsid w:val="006B32D4"/>
    <w:rsid w:val="006B3CE8"/>
    <w:rsid w:val="006C0AA5"/>
    <w:rsid w:val="006C5FDD"/>
    <w:rsid w:val="006D04E7"/>
    <w:rsid w:val="006D2B09"/>
    <w:rsid w:val="006D415A"/>
    <w:rsid w:val="006D5BF5"/>
    <w:rsid w:val="006D677A"/>
    <w:rsid w:val="006D7C7F"/>
    <w:rsid w:val="006E32A0"/>
    <w:rsid w:val="006F20F3"/>
    <w:rsid w:val="006F2277"/>
    <w:rsid w:val="006F282A"/>
    <w:rsid w:val="006F4E49"/>
    <w:rsid w:val="006F4E9C"/>
    <w:rsid w:val="00700D9E"/>
    <w:rsid w:val="0070180D"/>
    <w:rsid w:val="00701A41"/>
    <w:rsid w:val="00702CD9"/>
    <w:rsid w:val="00703F9C"/>
    <w:rsid w:val="00706183"/>
    <w:rsid w:val="00706245"/>
    <w:rsid w:val="0071205A"/>
    <w:rsid w:val="00716B1F"/>
    <w:rsid w:val="00716BA4"/>
    <w:rsid w:val="007177E4"/>
    <w:rsid w:val="00720FE3"/>
    <w:rsid w:val="00723541"/>
    <w:rsid w:val="00730917"/>
    <w:rsid w:val="00730B90"/>
    <w:rsid w:val="007336EB"/>
    <w:rsid w:val="00733984"/>
    <w:rsid w:val="00734877"/>
    <w:rsid w:val="0073629A"/>
    <w:rsid w:val="007402C7"/>
    <w:rsid w:val="007426C4"/>
    <w:rsid w:val="00742B44"/>
    <w:rsid w:val="00742FCC"/>
    <w:rsid w:val="0074395C"/>
    <w:rsid w:val="007478E8"/>
    <w:rsid w:val="00747D87"/>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2BD1"/>
    <w:rsid w:val="007740E6"/>
    <w:rsid w:val="0077599C"/>
    <w:rsid w:val="007771DE"/>
    <w:rsid w:val="007803A0"/>
    <w:rsid w:val="00781ABB"/>
    <w:rsid w:val="007836C0"/>
    <w:rsid w:val="00785014"/>
    <w:rsid w:val="007878D0"/>
    <w:rsid w:val="007916DD"/>
    <w:rsid w:val="00791AC6"/>
    <w:rsid w:val="00792FAD"/>
    <w:rsid w:val="00793DCB"/>
    <w:rsid w:val="00795278"/>
    <w:rsid w:val="00796C80"/>
    <w:rsid w:val="0079717A"/>
    <w:rsid w:val="007A1121"/>
    <w:rsid w:val="007A13D1"/>
    <w:rsid w:val="007A143D"/>
    <w:rsid w:val="007A430E"/>
    <w:rsid w:val="007A726F"/>
    <w:rsid w:val="007B3E76"/>
    <w:rsid w:val="007B581E"/>
    <w:rsid w:val="007B58EF"/>
    <w:rsid w:val="007B6455"/>
    <w:rsid w:val="007B7E11"/>
    <w:rsid w:val="007C0AC5"/>
    <w:rsid w:val="007C35E1"/>
    <w:rsid w:val="007C7CD7"/>
    <w:rsid w:val="007C7E11"/>
    <w:rsid w:val="007D0A3D"/>
    <w:rsid w:val="007D176D"/>
    <w:rsid w:val="007D1A2B"/>
    <w:rsid w:val="007D1D37"/>
    <w:rsid w:val="007D2607"/>
    <w:rsid w:val="007D2996"/>
    <w:rsid w:val="007D3795"/>
    <w:rsid w:val="007D65B4"/>
    <w:rsid w:val="007E0772"/>
    <w:rsid w:val="007E15D0"/>
    <w:rsid w:val="007E2ADC"/>
    <w:rsid w:val="007E4F88"/>
    <w:rsid w:val="007E6E7A"/>
    <w:rsid w:val="007E791E"/>
    <w:rsid w:val="007F11A8"/>
    <w:rsid w:val="007F14C9"/>
    <w:rsid w:val="007F5BEC"/>
    <w:rsid w:val="007F62FB"/>
    <w:rsid w:val="007F6480"/>
    <w:rsid w:val="008011A7"/>
    <w:rsid w:val="00806090"/>
    <w:rsid w:val="0080730B"/>
    <w:rsid w:val="00807748"/>
    <w:rsid w:val="00813BF4"/>
    <w:rsid w:val="00814FB8"/>
    <w:rsid w:val="00815D06"/>
    <w:rsid w:val="0081720A"/>
    <w:rsid w:val="008204F1"/>
    <w:rsid w:val="00824C8A"/>
    <w:rsid w:val="00826220"/>
    <w:rsid w:val="00830586"/>
    <w:rsid w:val="00830F58"/>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ACF"/>
    <w:rsid w:val="00873E64"/>
    <w:rsid w:val="008744BC"/>
    <w:rsid w:val="00874574"/>
    <w:rsid w:val="00883513"/>
    <w:rsid w:val="008866CD"/>
    <w:rsid w:val="00887AE6"/>
    <w:rsid w:val="00890277"/>
    <w:rsid w:val="008906AE"/>
    <w:rsid w:val="00891842"/>
    <w:rsid w:val="00892446"/>
    <w:rsid w:val="00894410"/>
    <w:rsid w:val="0089445F"/>
    <w:rsid w:val="008972DB"/>
    <w:rsid w:val="008A0154"/>
    <w:rsid w:val="008A09EF"/>
    <w:rsid w:val="008A59AC"/>
    <w:rsid w:val="008A77E9"/>
    <w:rsid w:val="008B0D74"/>
    <w:rsid w:val="008B139E"/>
    <w:rsid w:val="008B3D0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8F70FD"/>
    <w:rsid w:val="009027A4"/>
    <w:rsid w:val="00905762"/>
    <w:rsid w:val="00910BD7"/>
    <w:rsid w:val="0091697E"/>
    <w:rsid w:val="009235AC"/>
    <w:rsid w:val="00925D70"/>
    <w:rsid w:val="009271F4"/>
    <w:rsid w:val="0093017A"/>
    <w:rsid w:val="00930E87"/>
    <w:rsid w:val="00933EF3"/>
    <w:rsid w:val="00935C63"/>
    <w:rsid w:val="00936D1F"/>
    <w:rsid w:val="009440EB"/>
    <w:rsid w:val="009500C4"/>
    <w:rsid w:val="009517AA"/>
    <w:rsid w:val="009519BC"/>
    <w:rsid w:val="00952ED6"/>
    <w:rsid w:val="00953CDA"/>
    <w:rsid w:val="00954B9B"/>
    <w:rsid w:val="00955659"/>
    <w:rsid w:val="009577BC"/>
    <w:rsid w:val="009610F3"/>
    <w:rsid w:val="0096181C"/>
    <w:rsid w:val="00962A7C"/>
    <w:rsid w:val="00963D81"/>
    <w:rsid w:val="009655E9"/>
    <w:rsid w:val="009663C9"/>
    <w:rsid w:val="00966BE0"/>
    <w:rsid w:val="009672BE"/>
    <w:rsid w:val="00967F5C"/>
    <w:rsid w:val="00975D29"/>
    <w:rsid w:val="009819C6"/>
    <w:rsid w:val="00981CD3"/>
    <w:rsid w:val="00993CA0"/>
    <w:rsid w:val="00994269"/>
    <w:rsid w:val="00994600"/>
    <w:rsid w:val="0099601B"/>
    <w:rsid w:val="009962B3"/>
    <w:rsid w:val="009A037D"/>
    <w:rsid w:val="009A20C9"/>
    <w:rsid w:val="009B4833"/>
    <w:rsid w:val="009B4AFA"/>
    <w:rsid w:val="009B7F96"/>
    <w:rsid w:val="009C35D8"/>
    <w:rsid w:val="009C63C9"/>
    <w:rsid w:val="009D2241"/>
    <w:rsid w:val="009D4995"/>
    <w:rsid w:val="009D770F"/>
    <w:rsid w:val="009D7730"/>
    <w:rsid w:val="009D7835"/>
    <w:rsid w:val="009E390F"/>
    <w:rsid w:val="009E4BB6"/>
    <w:rsid w:val="009F0491"/>
    <w:rsid w:val="009F0B02"/>
    <w:rsid w:val="009F22CD"/>
    <w:rsid w:val="009F39F9"/>
    <w:rsid w:val="009F4F12"/>
    <w:rsid w:val="009F58C0"/>
    <w:rsid w:val="009F6C71"/>
    <w:rsid w:val="009F7EC0"/>
    <w:rsid w:val="00A049EE"/>
    <w:rsid w:val="00A111E0"/>
    <w:rsid w:val="00A11EED"/>
    <w:rsid w:val="00A1549D"/>
    <w:rsid w:val="00A20769"/>
    <w:rsid w:val="00A24039"/>
    <w:rsid w:val="00A25CC3"/>
    <w:rsid w:val="00A25E06"/>
    <w:rsid w:val="00A26EE4"/>
    <w:rsid w:val="00A27DE7"/>
    <w:rsid w:val="00A3002E"/>
    <w:rsid w:val="00A313C4"/>
    <w:rsid w:val="00A356FD"/>
    <w:rsid w:val="00A36728"/>
    <w:rsid w:val="00A3755B"/>
    <w:rsid w:val="00A44E0B"/>
    <w:rsid w:val="00A4501D"/>
    <w:rsid w:val="00A4661A"/>
    <w:rsid w:val="00A468EB"/>
    <w:rsid w:val="00A52917"/>
    <w:rsid w:val="00A565DF"/>
    <w:rsid w:val="00A56839"/>
    <w:rsid w:val="00A56CEA"/>
    <w:rsid w:val="00A57DDF"/>
    <w:rsid w:val="00A60084"/>
    <w:rsid w:val="00A617BE"/>
    <w:rsid w:val="00A62C8B"/>
    <w:rsid w:val="00A637C1"/>
    <w:rsid w:val="00A64CB5"/>
    <w:rsid w:val="00A64DBE"/>
    <w:rsid w:val="00A66ACD"/>
    <w:rsid w:val="00A67724"/>
    <w:rsid w:val="00A76BAD"/>
    <w:rsid w:val="00A81D8B"/>
    <w:rsid w:val="00A83C02"/>
    <w:rsid w:val="00A90FAD"/>
    <w:rsid w:val="00A93CCC"/>
    <w:rsid w:val="00A93EB5"/>
    <w:rsid w:val="00A95A6F"/>
    <w:rsid w:val="00A96B5F"/>
    <w:rsid w:val="00A97188"/>
    <w:rsid w:val="00AA0716"/>
    <w:rsid w:val="00AA125C"/>
    <w:rsid w:val="00AA29C7"/>
    <w:rsid w:val="00AA4F19"/>
    <w:rsid w:val="00AA5FDF"/>
    <w:rsid w:val="00AA78E6"/>
    <w:rsid w:val="00AA7BA1"/>
    <w:rsid w:val="00AB0574"/>
    <w:rsid w:val="00AB0D8C"/>
    <w:rsid w:val="00AB1210"/>
    <w:rsid w:val="00AB2561"/>
    <w:rsid w:val="00AB5323"/>
    <w:rsid w:val="00AC062B"/>
    <w:rsid w:val="00AC16EA"/>
    <w:rsid w:val="00AC2F5C"/>
    <w:rsid w:val="00AC497D"/>
    <w:rsid w:val="00AC5D07"/>
    <w:rsid w:val="00AC7513"/>
    <w:rsid w:val="00AC7D27"/>
    <w:rsid w:val="00AD4203"/>
    <w:rsid w:val="00AE3C30"/>
    <w:rsid w:val="00AE4226"/>
    <w:rsid w:val="00AF3EB5"/>
    <w:rsid w:val="00AF53E3"/>
    <w:rsid w:val="00AF55E9"/>
    <w:rsid w:val="00AF569D"/>
    <w:rsid w:val="00AF5AE3"/>
    <w:rsid w:val="00B006C0"/>
    <w:rsid w:val="00B03349"/>
    <w:rsid w:val="00B042DC"/>
    <w:rsid w:val="00B07AFA"/>
    <w:rsid w:val="00B101C5"/>
    <w:rsid w:val="00B1043F"/>
    <w:rsid w:val="00B136A9"/>
    <w:rsid w:val="00B217FD"/>
    <w:rsid w:val="00B249B9"/>
    <w:rsid w:val="00B27CB1"/>
    <w:rsid w:val="00B30A70"/>
    <w:rsid w:val="00B30E19"/>
    <w:rsid w:val="00B31315"/>
    <w:rsid w:val="00B31D95"/>
    <w:rsid w:val="00B3547E"/>
    <w:rsid w:val="00B359DE"/>
    <w:rsid w:val="00B35FDE"/>
    <w:rsid w:val="00B36D7E"/>
    <w:rsid w:val="00B377A6"/>
    <w:rsid w:val="00B42E1B"/>
    <w:rsid w:val="00B43435"/>
    <w:rsid w:val="00B4378E"/>
    <w:rsid w:val="00B45D15"/>
    <w:rsid w:val="00B504F1"/>
    <w:rsid w:val="00B51954"/>
    <w:rsid w:val="00B5444D"/>
    <w:rsid w:val="00B54F4B"/>
    <w:rsid w:val="00B5578F"/>
    <w:rsid w:val="00B5EE1A"/>
    <w:rsid w:val="00B600D8"/>
    <w:rsid w:val="00B63653"/>
    <w:rsid w:val="00B65DF5"/>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E6E2C"/>
    <w:rsid w:val="00BF124D"/>
    <w:rsid w:val="00BF1523"/>
    <w:rsid w:val="00BF7060"/>
    <w:rsid w:val="00BF7AEB"/>
    <w:rsid w:val="00C00CD3"/>
    <w:rsid w:val="00C04A96"/>
    <w:rsid w:val="00C066BC"/>
    <w:rsid w:val="00C07BFB"/>
    <w:rsid w:val="00C12E85"/>
    <w:rsid w:val="00C1567D"/>
    <w:rsid w:val="00C16DFF"/>
    <w:rsid w:val="00C20D3F"/>
    <w:rsid w:val="00C20F0D"/>
    <w:rsid w:val="00C22DA4"/>
    <w:rsid w:val="00C2310C"/>
    <w:rsid w:val="00C24455"/>
    <w:rsid w:val="00C24B85"/>
    <w:rsid w:val="00C255F5"/>
    <w:rsid w:val="00C25EB4"/>
    <w:rsid w:val="00C34C8F"/>
    <w:rsid w:val="00C35519"/>
    <w:rsid w:val="00C402E1"/>
    <w:rsid w:val="00C43273"/>
    <w:rsid w:val="00C4621A"/>
    <w:rsid w:val="00C46B61"/>
    <w:rsid w:val="00C46CD7"/>
    <w:rsid w:val="00C477F7"/>
    <w:rsid w:val="00C50777"/>
    <w:rsid w:val="00C551B0"/>
    <w:rsid w:val="00C5723F"/>
    <w:rsid w:val="00C57D64"/>
    <w:rsid w:val="00C614D2"/>
    <w:rsid w:val="00C63CE6"/>
    <w:rsid w:val="00C64C82"/>
    <w:rsid w:val="00C679B8"/>
    <w:rsid w:val="00C7021A"/>
    <w:rsid w:val="00C70979"/>
    <w:rsid w:val="00C747FC"/>
    <w:rsid w:val="00C75D54"/>
    <w:rsid w:val="00C77842"/>
    <w:rsid w:val="00C84507"/>
    <w:rsid w:val="00C85263"/>
    <w:rsid w:val="00C85D0C"/>
    <w:rsid w:val="00C91265"/>
    <w:rsid w:val="00C95309"/>
    <w:rsid w:val="00C96F15"/>
    <w:rsid w:val="00C97FB4"/>
    <w:rsid w:val="00CA18D8"/>
    <w:rsid w:val="00CA1CDA"/>
    <w:rsid w:val="00CA211F"/>
    <w:rsid w:val="00CA423C"/>
    <w:rsid w:val="00CA5B33"/>
    <w:rsid w:val="00CB04E5"/>
    <w:rsid w:val="00CB1059"/>
    <w:rsid w:val="00CB2EFF"/>
    <w:rsid w:val="00CB3496"/>
    <w:rsid w:val="00CB6DB3"/>
    <w:rsid w:val="00CC004B"/>
    <w:rsid w:val="00CC01A5"/>
    <w:rsid w:val="00CC35B5"/>
    <w:rsid w:val="00CC51A4"/>
    <w:rsid w:val="00CC75FC"/>
    <w:rsid w:val="00CC76BD"/>
    <w:rsid w:val="00CC7976"/>
    <w:rsid w:val="00CD2462"/>
    <w:rsid w:val="00CD699D"/>
    <w:rsid w:val="00CE1C1A"/>
    <w:rsid w:val="00CE2F77"/>
    <w:rsid w:val="00CE3208"/>
    <w:rsid w:val="00CE5D21"/>
    <w:rsid w:val="00CF0F5E"/>
    <w:rsid w:val="00CF60B0"/>
    <w:rsid w:val="00D01787"/>
    <w:rsid w:val="00D01C27"/>
    <w:rsid w:val="00D02F3A"/>
    <w:rsid w:val="00D03091"/>
    <w:rsid w:val="00D03250"/>
    <w:rsid w:val="00D0654E"/>
    <w:rsid w:val="00D06D9C"/>
    <w:rsid w:val="00D10CD4"/>
    <w:rsid w:val="00D11B9E"/>
    <w:rsid w:val="00D167A2"/>
    <w:rsid w:val="00D16978"/>
    <w:rsid w:val="00D25110"/>
    <w:rsid w:val="00D253B5"/>
    <w:rsid w:val="00D27B11"/>
    <w:rsid w:val="00D32F1F"/>
    <w:rsid w:val="00D33077"/>
    <w:rsid w:val="00D34079"/>
    <w:rsid w:val="00D37507"/>
    <w:rsid w:val="00D37B94"/>
    <w:rsid w:val="00D45FCC"/>
    <w:rsid w:val="00D472B8"/>
    <w:rsid w:val="00D47C67"/>
    <w:rsid w:val="00D53D9A"/>
    <w:rsid w:val="00D55510"/>
    <w:rsid w:val="00D634B3"/>
    <w:rsid w:val="00D646CB"/>
    <w:rsid w:val="00D649EE"/>
    <w:rsid w:val="00D7265C"/>
    <w:rsid w:val="00D73407"/>
    <w:rsid w:val="00D738D6"/>
    <w:rsid w:val="00D766D5"/>
    <w:rsid w:val="00D776AD"/>
    <w:rsid w:val="00D83E5F"/>
    <w:rsid w:val="00D84742"/>
    <w:rsid w:val="00D84FB4"/>
    <w:rsid w:val="00D91388"/>
    <w:rsid w:val="00D93D15"/>
    <w:rsid w:val="00D95A11"/>
    <w:rsid w:val="00D95E81"/>
    <w:rsid w:val="00D9690C"/>
    <w:rsid w:val="00DA0C65"/>
    <w:rsid w:val="00DA1EEE"/>
    <w:rsid w:val="00DA3887"/>
    <w:rsid w:val="00DA511A"/>
    <w:rsid w:val="00DB014F"/>
    <w:rsid w:val="00DC05E6"/>
    <w:rsid w:val="00DC6358"/>
    <w:rsid w:val="00DD10B7"/>
    <w:rsid w:val="00DD1E1F"/>
    <w:rsid w:val="00DD2FD5"/>
    <w:rsid w:val="00DD46F6"/>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4789"/>
    <w:rsid w:val="00E15A12"/>
    <w:rsid w:val="00E15AEE"/>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3ED4"/>
    <w:rsid w:val="00E550B5"/>
    <w:rsid w:val="00E5765D"/>
    <w:rsid w:val="00E61243"/>
    <w:rsid w:val="00E62CBF"/>
    <w:rsid w:val="00E62ED3"/>
    <w:rsid w:val="00E65AD2"/>
    <w:rsid w:val="00E6758A"/>
    <w:rsid w:val="00E732FF"/>
    <w:rsid w:val="00E81AA7"/>
    <w:rsid w:val="00E84619"/>
    <w:rsid w:val="00E90810"/>
    <w:rsid w:val="00E912A2"/>
    <w:rsid w:val="00E92016"/>
    <w:rsid w:val="00E926EE"/>
    <w:rsid w:val="00E92CF2"/>
    <w:rsid w:val="00E92EB0"/>
    <w:rsid w:val="00E936A2"/>
    <w:rsid w:val="00E94D20"/>
    <w:rsid w:val="00E95813"/>
    <w:rsid w:val="00E976CC"/>
    <w:rsid w:val="00EA2EAA"/>
    <w:rsid w:val="00EA4FC0"/>
    <w:rsid w:val="00EA6850"/>
    <w:rsid w:val="00EA7AEA"/>
    <w:rsid w:val="00EB145E"/>
    <w:rsid w:val="00EC3408"/>
    <w:rsid w:val="00ED1AED"/>
    <w:rsid w:val="00ED4C54"/>
    <w:rsid w:val="00ED5612"/>
    <w:rsid w:val="00ED5B2F"/>
    <w:rsid w:val="00EE04A7"/>
    <w:rsid w:val="00EE195C"/>
    <w:rsid w:val="00EE2505"/>
    <w:rsid w:val="00EE47B4"/>
    <w:rsid w:val="00EE6A6F"/>
    <w:rsid w:val="00EE6B1C"/>
    <w:rsid w:val="00EF0A85"/>
    <w:rsid w:val="00EF27D4"/>
    <w:rsid w:val="00F0151A"/>
    <w:rsid w:val="00F035EC"/>
    <w:rsid w:val="00F06331"/>
    <w:rsid w:val="00F06C9A"/>
    <w:rsid w:val="00F127AA"/>
    <w:rsid w:val="00F143E0"/>
    <w:rsid w:val="00F151DF"/>
    <w:rsid w:val="00F2136C"/>
    <w:rsid w:val="00F222DC"/>
    <w:rsid w:val="00F23C21"/>
    <w:rsid w:val="00F2771D"/>
    <w:rsid w:val="00F3438A"/>
    <w:rsid w:val="00F3460D"/>
    <w:rsid w:val="00F35781"/>
    <w:rsid w:val="00F35D9D"/>
    <w:rsid w:val="00F366C2"/>
    <w:rsid w:val="00F368FD"/>
    <w:rsid w:val="00F40F77"/>
    <w:rsid w:val="00F4125C"/>
    <w:rsid w:val="00F42075"/>
    <w:rsid w:val="00F43EA5"/>
    <w:rsid w:val="00F43FAF"/>
    <w:rsid w:val="00F47A05"/>
    <w:rsid w:val="00F56F9B"/>
    <w:rsid w:val="00F6042C"/>
    <w:rsid w:val="00F60A7B"/>
    <w:rsid w:val="00F622E6"/>
    <w:rsid w:val="00F650BE"/>
    <w:rsid w:val="00F70DFE"/>
    <w:rsid w:val="00F731AD"/>
    <w:rsid w:val="00F73E0D"/>
    <w:rsid w:val="00F757B7"/>
    <w:rsid w:val="00F766D3"/>
    <w:rsid w:val="00F818C0"/>
    <w:rsid w:val="00F86D1D"/>
    <w:rsid w:val="00F87C8C"/>
    <w:rsid w:val="00F90650"/>
    <w:rsid w:val="00F90AC0"/>
    <w:rsid w:val="00F93726"/>
    <w:rsid w:val="00F94234"/>
    <w:rsid w:val="00F9567E"/>
    <w:rsid w:val="00F96E67"/>
    <w:rsid w:val="00F96EE5"/>
    <w:rsid w:val="00FA09C6"/>
    <w:rsid w:val="00FA41F2"/>
    <w:rsid w:val="00FA58AD"/>
    <w:rsid w:val="00FA63B3"/>
    <w:rsid w:val="00FA66E5"/>
    <w:rsid w:val="00FA70E1"/>
    <w:rsid w:val="00FB1D06"/>
    <w:rsid w:val="00FB3E26"/>
    <w:rsid w:val="00FB51A0"/>
    <w:rsid w:val="00FB51DA"/>
    <w:rsid w:val="00FC0423"/>
    <w:rsid w:val="00FC09FF"/>
    <w:rsid w:val="00FC5ABE"/>
    <w:rsid w:val="00FD0DD5"/>
    <w:rsid w:val="00FD2352"/>
    <w:rsid w:val="00FD2A08"/>
    <w:rsid w:val="00FD3923"/>
    <w:rsid w:val="00FD6EBA"/>
    <w:rsid w:val="00FD6FDC"/>
    <w:rsid w:val="00FD7774"/>
    <w:rsid w:val="00FE00B3"/>
    <w:rsid w:val="00FE00DE"/>
    <w:rsid w:val="00FE1194"/>
    <w:rsid w:val="00FE2D6F"/>
    <w:rsid w:val="00FE2E1E"/>
    <w:rsid w:val="00FE3CBF"/>
    <w:rsid w:val="00FE5064"/>
    <w:rsid w:val="00FE5383"/>
    <w:rsid w:val="00FE60D4"/>
    <w:rsid w:val="00FF4DE6"/>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5D"/>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34"/>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8"/>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728">
      <w:bodyDiv w:val="1"/>
      <w:marLeft w:val="0"/>
      <w:marRight w:val="0"/>
      <w:marTop w:val="0"/>
      <w:marBottom w:val="0"/>
      <w:divBdr>
        <w:top w:val="none" w:sz="0" w:space="0" w:color="auto"/>
        <w:left w:val="none" w:sz="0" w:space="0" w:color="auto"/>
        <w:bottom w:val="none" w:sz="0" w:space="0" w:color="auto"/>
        <w:right w:val="none" w:sz="0" w:space="0" w:color="auto"/>
      </w:divBdr>
    </w:div>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499392842">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6686348">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168596236">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16299760">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19</Pages>
  <Words>4560</Words>
  <Characters>24627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Paula</cp:lastModifiedBy>
  <cp:revision>188</cp:revision>
  <dcterms:created xsi:type="dcterms:W3CDTF">2025-02-11T12:31:00Z</dcterms:created>
  <dcterms:modified xsi:type="dcterms:W3CDTF">2025-04-22T12:35:00Z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